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81F9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Приложение 3. Программы учебных дисциплин</w:t>
      </w:r>
    </w:p>
    <w:p w14:paraId="75466B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29A057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Приложение 3.10</w:t>
      </w:r>
    </w:p>
    <w:p w14:paraId="5CDD1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к ОПОП </w:t>
      </w:r>
      <w:r>
        <w:rPr>
          <w:rFonts w:ascii="Times New Roman" w:hAnsi="Times New Roman"/>
          <w:bCs/>
          <w:sz w:val="24"/>
          <w:szCs w:val="24"/>
          <w:lang w:eastAsia="en-US"/>
        </w:rPr>
        <w:t>по специальности</w:t>
      </w:r>
    </w:p>
    <w:p w14:paraId="4228B5B5">
      <w:pPr>
        <w:pStyle w:val="13"/>
        <w:ind w:left="1822"/>
        <w:jc w:val="right"/>
        <w:rPr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09.02.06</w:t>
      </w:r>
      <w:r>
        <w:rPr>
          <w:rFonts w:hint="default" w:ascii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Сетевое</w:t>
      </w:r>
      <w:r>
        <w:rPr>
          <w:rFonts w:hint="default" w:ascii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и</w:t>
      </w:r>
      <w:r>
        <w:rPr>
          <w:rFonts w:hint="default" w:ascii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системное</w:t>
      </w:r>
      <w:r>
        <w:rPr>
          <w:rFonts w:hint="default" w:ascii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bCs/>
          <w:spacing w:val="-2"/>
          <w:sz w:val="28"/>
          <w:szCs w:val="28"/>
        </w:rPr>
        <w:t>администрирование</w:t>
      </w:r>
    </w:p>
    <w:p w14:paraId="39BF0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48DFB9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 w:eastAsia="Times New Roman" w:cs="Times New Roman"/>
          <w:sz w:val="24"/>
          <w:szCs w:val="24"/>
        </w:rPr>
      </w:pPr>
    </w:p>
    <w:p w14:paraId="2EEE2D01">
      <w:pPr>
        <w:shd w:val="clear" w:color="auto" w:fill="FFFFFF"/>
        <w:spacing w:after="0"/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p w14:paraId="2060C9FF">
      <w:pPr>
        <w:spacing w:after="0" w:line="240" w:lineRule="auto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УТВЕРЖДАЮ </w:t>
      </w:r>
    </w:p>
    <w:p w14:paraId="3C321002">
      <w:pPr>
        <w:spacing w:after="0" w:line="240" w:lineRule="auto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Директор</w:t>
      </w:r>
    </w:p>
    <w:p w14:paraId="679CE46E">
      <w:pPr>
        <w:spacing w:after="0" w:line="240" w:lineRule="auto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ГБПОУ МО «Коломенский аграрный колледж</w:t>
      </w:r>
    </w:p>
    <w:p w14:paraId="08F449A6">
      <w:pPr>
        <w:spacing w:after="0" w:line="240" w:lineRule="auto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имени Н.Т. Козлова»</w:t>
      </w:r>
    </w:p>
    <w:p w14:paraId="1EBA182F">
      <w:pPr>
        <w:spacing w:after="0" w:line="240" w:lineRule="auto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643E835C">
      <w:pPr>
        <w:spacing w:after="0" w:line="240" w:lineRule="auto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________________/</w:t>
      </w:r>
      <w:r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hint="default" w:ascii="Times New Roman" w:hAnsi="Times New Roman"/>
          <w:sz w:val="28"/>
          <w:szCs w:val="28"/>
          <w:lang w:val="ru-RU"/>
        </w:rPr>
        <w:t>.о директора Рощин А.П.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/</w:t>
      </w:r>
    </w:p>
    <w:p w14:paraId="5DCE3399">
      <w:pPr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«____»_____________202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>5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г.</w:t>
      </w:r>
    </w:p>
    <w:p w14:paraId="4A9E52EB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</w:rPr>
      </w:pPr>
    </w:p>
    <w:p w14:paraId="36DFCF26">
      <w:pPr>
        <w:shd w:val="clear" w:color="auto" w:fill="FFFFFF"/>
        <w:spacing w:after="0" w:line="36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p w14:paraId="716FEFDF">
      <w:pPr>
        <w:shd w:val="clear" w:color="auto" w:fill="FFFFFF"/>
        <w:spacing w:after="0" w:line="36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p w14:paraId="16390DC4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РАБОЧАЯ ПРОГРАММА </w:t>
      </w:r>
    </w:p>
    <w:p w14:paraId="1459F31F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ОБЩЕОБРАЗОВАТЕЛЬНОЙ ДИСЦИПЛИНЫ</w:t>
      </w:r>
    </w:p>
    <w:p w14:paraId="6CA9CC4F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ООД 10. </w:t>
      </w:r>
      <w:bookmarkStart w:id="0" w:name="_Hlk162356685"/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ОСНОВЫ БЕЗОПАСНОСТИ И ЗАЩИТЫ </w:t>
      </w:r>
      <w:bookmarkEnd w:id="0"/>
      <w:r>
        <w:rPr>
          <w:rFonts w:ascii="Times New Roman" w:hAnsi="Times New Roman" w:eastAsia="Times New Roman" w:cs="Times New Roman"/>
          <w:b/>
          <w:sz w:val="28"/>
          <w:szCs w:val="28"/>
        </w:rPr>
        <w:t>РОДИНЫ</w:t>
      </w:r>
    </w:p>
    <w:p w14:paraId="5F1FFFAF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>по специальности среднего профессионального образования</w:t>
      </w:r>
    </w:p>
    <w:p w14:paraId="781E0484">
      <w:pPr>
        <w:pStyle w:val="13"/>
        <w:ind w:left="1822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09.02.06</w:t>
      </w:r>
      <w:r>
        <w:rPr>
          <w:rFonts w:hint="default" w:ascii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Сетевое</w:t>
      </w:r>
      <w:r>
        <w:rPr>
          <w:rFonts w:hint="default" w:ascii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и</w:t>
      </w:r>
      <w:r>
        <w:rPr>
          <w:rFonts w:hint="default" w:ascii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системное</w:t>
      </w:r>
      <w:r>
        <w:rPr>
          <w:rFonts w:hint="default" w:ascii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bCs/>
          <w:spacing w:val="-2"/>
          <w:sz w:val="28"/>
          <w:szCs w:val="28"/>
        </w:rPr>
        <w:t>администрирование</w:t>
      </w:r>
    </w:p>
    <w:p w14:paraId="6F1B8508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93487A1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</w:p>
    <w:p w14:paraId="4F441E21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</w:p>
    <w:p w14:paraId="35929C63">
      <w:pPr>
        <w:spacing w:after="0" w:line="240" w:lineRule="auto"/>
        <w:ind w:left="4395"/>
        <w:rPr>
          <w:rFonts w:hint="default" w:ascii="Times New Roman" w:hAnsi="Times New Roman"/>
          <w:bCs/>
          <w:sz w:val="28"/>
          <w:szCs w:val="28"/>
          <w:lang w:val="ru-RU"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Профиль: </w:t>
      </w:r>
      <w:r>
        <w:rPr>
          <w:rFonts w:hint="default" w:ascii="Times New Roman" w:hAnsi="Times New Roman"/>
          <w:bCs/>
          <w:sz w:val="28"/>
          <w:szCs w:val="28"/>
          <w:lang w:val="ru-RU" w:eastAsia="en-US"/>
        </w:rPr>
        <w:t>технологический</w:t>
      </w:r>
    </w:p>
    <w:p w14:paraId="7CE2A9A2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Квалификация: </w:t>
      </w:r>
      <w:r>
        <w:rPr>
          <w:rFonts w:ascii="Times New Roman" w:hAnsi="Times New Roman"/>
          <w:bCs/>
          <w:sz w:val="28"/>
          <w:szCs w:val="28"/>
          <w:lang w:val="ru-RU"/>
        </w:rPr>
        <w:t>системный</w:t>
      </w:r>
      <w:r>
        <w:rPr>
          <w:rFonts w:hint="default" w:ascii="Times New Roman" w:hAnsi="Times New Roman"/>
          <w:bCs/>
          <w:sz w:val="28"/>
          <w:szCs w:val="28"/>
          <w:lang w:val="ru-RU"/>
        </w:rPr>
        <w:t xml:space="preserve"> администратор</w:t>
      </w:r>
      <w:r>
        <w:rPr>
          <w:rFonts w:ascii="Times New Roman" w:hAnsi="Times New Roman"/>
          <w:bCs/>
          <w:sz w:val="28"/>
          <w:szCs w:val="28"/>
          <w:lang w:eastAsia="en-US"/>
        </w:rPr>
        <w:cr/>
      </w:r>
      <w:r>
        <w:rPr>
          <w:rFonts w:ascii="Times New Roman" w:hAnsi="Times New Roman"/>
          <w:bCs/>
          <w:sz w:val="28"/>
          <w:szCs w:val="28"/>
          <w:lang w:eastAsia="en-US"/>
        </w:rPr>
        <w:t>Форма обучения: очная</w:t>
      </w:r>
    </w:p>
    <w:p w14:paraId="1E92A95C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Срок обучения: </w:t>
      </w:r>
      <w:r>
        <w:rPr>
          <w:rFonts w:ascii="Times New Roman" w:hAnsi="Times New Roman"/>
          <w:bCs/>
          <w:sz w:val="28"/>
          <w:szCs w:val="28"/>
        </w:rPr>
        <w:t>3 года 10 месяцев</w:t>
      </w:r>
    </w:p>
    <w:p w14:paraId="44B53D02">
      <w:pPr>
        <w:spacing w:after="0" w:line="360" w:lineRule="auto"/>
        <w:ind w:left="4395"/>
        <w:rPr>
          <w:rFonts w:hint="default" w:eastAsia="Calibri" w:cs="Calibri"/>
          <w:lang w:val="ru-RU"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>Год приема: 202</w:t>
      </w:r>
      <w:r>
        <w:rPr>
          <w:rFonts w:hint="default" w:ascii="Times New Roman" w:hAnsi="Times New Roman"/>
          <w:bCs/>
          <w:sz w:val="28"/>
          <w:szCs w:val="28"/>
          <w:lang w:val="ru-RU" w:eastAsia="en-US"/>
        </w:rPr>
        <w:t>5</w:t>
      </w:r>
    </w:p>
    <w:p w14:paraId="6F2D38B8">
      <w:pPr>
        <w:jc w:val="center"/>
        <w:rPr>
          <w:lang w:val="en-US"/>
        </w:rPr>
      </w:pPr>
    </w:p>
    <w:p w14:paraId="39C87F0F"/>
    <w:p w14:paraId="5BBF2D4D"/>
    <w:p w14:paraId="54B0C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2FEE97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Коломна, 202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5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г.</w:t>
      </w:r>
    </w:p>
    <w:tbl>
      <w:tblPr>
        <w:tblStyle w:val="9"/>
        <w:tblW w:w="9619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2"/>
        <w:gridCol w:w="4657"/>
      </w:tblGrid>
      <w:tr w14:paraId="468EAE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2" w:type="dxa"/>
          </w:tcPr>
          <w:p w14:paraId="4DDAD4B6">
            <w:pPr>
              <w:spacing w:after="0" w:line="240" w:lineRule="auto"/>
              <w:ind w:right="4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РАССМОТРЕНО</w:t>
            </w:r>
          </w:p>
          <w:p w14:paraId="5F1F18B7">
            <w:pPr>
              <w:spacing w:after="0" w:line="240" w:lineRule="auto"/>
              <w:ind w:right="40"/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на заседании ЦК общеобразовательных дисциплин</w:t>
            </w:r>
          </w:p>
          <w:p w14:paraId="47041313">
            <w:pPr>
              <w:spacing w:after="0" w:line="240" w:lineRule="auto"/>
              <w:ind w:right="4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Протокол № ___от «__» _____ 202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5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г.</w:t>
            </w:r>
          </w:p>
          <w:p w14:paraId="025C9DA4">
            <w:pPr>
              <w:spacing w:after="0" w:line="240" w:lineRule="auto"/>
              <w:ind w:right="4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Председатель ЦК</w:t>
            </w:r>
          </w:p>
          <w:p w14:paraId="361858F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  <w:p w14:paraId="5F1A0B5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_____________/Е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.В. Путюнина</w:t>
            </w:r>
            <w:bookmarkStart w:id="9" w:name="_GoBack"/>
            <w:bookmarkEnd w:id="9"/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/</w:t>
            </w:r>
          </w:p>
        </w:tc>
        <w:tc>
          <w:tcPr>
            <w:tcW w:w="4657" w:type="dxa"/>
          </w:tcPr>
          <w:p w14:paraId="05330DD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СОГЛАСОВАНО</w:t>
            </w:r>
          </w:p>
          <w:p w14:paraId="12A77C4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Заместитель директора по УМР</w:t>
            </w:r>
          </w:p>
          <w:p w14:paraId="3E58657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«__» ___________202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5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г.</w:t>
            </w:r>
          </w:p>
          <w:p w14:paraId="6039A21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  <w:p w14:paraId="1E0BD24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______________/И.А. Полунина/</w:t>
            </w:r>
          </w:p>
        </w:tc>
      </w:tr>
    </w:tbl>
    <w:p w14:paraId="08176F59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Рабочая программа общеобразовательной дисциплины ООД.10 </w:t>
      </w:r>
      <w:bookmarkStart w:id="1" w:name="_Hlk162356775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Основы безопасности и защиты Родины </w:t>
      </w:r>
      <w:bookmarkEnd w:id="1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разработана на основе требований:</w:t>
      </w:r>
    </w:p>
    <w:p w14:paraId="44C06910">
      <w:pPr>
        <w:spacing w:line="24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</w:t>
      </w:r>
      <w:bookmarkStart w:id="2" w:name="_Hlk166590519"/>
      <w:bookmarkStart w:id="3" w:name="_Hlk166595550"/>
      <w:r>
        <w:rPr>
          <w:rFonts w:hint="default" w:ascii="Times New Roman" w:hAnsi="Times New Roman" w:cs="Times New Roman"/>
          <w:sz w:val="28"/>
          <w:szCs w:val="28"/>
        </w:rPr>
        <w:t xml:space="preserve">федерального государственного образовательного стандарта среднего общего образования, утвержденного приказом Министерства образования и науки РФ от 17 мая 2012 г.  №413 (зарегистрирован Министерством юстиции РФ 7 июня 2012 г., рег. номер 24480) с изменениями, утвержденными приказом </w:t>
      </w:r>
      <w:r>
        <w:rPr>
          <w:rFonts w:hint="default" w:ascii="Times New Roman" w:hAnsi="Times New Roman" w:cs="Times New Roman"/>
          <w:bCs/>
          <w:sz w:val="28"/>
          <w:szCs w:val="28"/>
        </w:rPr>
        <w:t>Министерства просвещения РФ от 12 августа 2022 №732</w:t>
      </w:r>
      <w:r>
        <w:rPr>
          <w:rFonts w:hint="default" w:ascii="Times New Roman" w:hAnsi="Times New Roman" w:cs="Times New Roman"/>
          <w:sz w:val="28"/>
          <w:szCs w:val="28"/>
        </w:rPr>
        <w:t>;</w:t>
      </w:r>
    </w:p>
    <w:p w14:paraId="6F665473">
      <w:pPr>
        <w:spacing w:line="24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профессионального образования по специальности </w:t>
      </w:r>
      <w:r>
        <w:rPr>
          <w:rFonts w:hint="default" w:ascii="Times New Roman" w:hAnsi="Times New Roman" w:cs="Times New Roman"/>
          <w:bCs/>
          <w:color w:val="000000"/>
          <w:sz w:val="28"/>
          <w:szCs w:val="28"/>
          <w:lang w:eastAsia="en-US"/>
        </w:rPr>
        <w:t>09.02.06 Сетевое и системное администрирование</w:t>
      </w:r>
      <w:r>
        <w:rPr>
          <w:rFonts w:hint="default" w:ascii="Times New Roman" w:hAnsi="Times New Roman" w:cs="Times New Roman"/>
          <w:sz w:val="28"/>
          <w:szCs w:val="28"/>
        </w:rPr>
        <w:t xml:space="preserve">, утвержденного приказом Министерства просвещения Российской Федерации от 23 ноября 2020 г. N 657 (Зарегистрировано в Минюсте России 21.12.2020г. N 61609) (ред. от 01.09.2022г. Приказ Минпросвещения России от 01.09.2022г. № 796); </w:t>
      </w:r>
    </w:p>
    <w:p w14:paraId="66327EBE">
      <w:pPr>
        <w:spacing w:line="24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- на основе федеральной образовательной программы среднего общего образования, утвержденной приказом Министерства просвещения РФ от 18.05.2023г. №371; </w:t>
      </w:r>
    </w:p>
    <w:p w14:paraId="1A8B3999">
      <w:pPr>
        <w:spacing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приказа Министерства просвещения Российской Федерации от 01.02.2024 № 62 «О внесении изменений в некоторые приказы Министерства                 просвещения Российской Федерации, касающиеся федеральных образовательных программ по учебным предметам основного общего образования и среднего общего образования»;</w:t>
      </w:r>
      <w:bookmarkEnd w:id="2"/>
      <w:bookmarkEnd w:id="3"/>
    </w:p>
    <w:p w14:paraId="473AA0D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- примерной рабочей программы общеобразовательной дисциплины «Основы безопасности жизнедеятельности», размещенной на сайте ФГБУ ДПО «ИРПО» в разделе «Реестр примерных образовательных программ СПО» в подразделе «Примерные рабочие программы общеобразовательного цикла» [Электронный ресурс]: Сайт «ИРПО» / Режим доступа: https://reestrspo.firpo.ru/listview/TeachingMaterial</w:t>
      </w:r>
    </w:p>
    <w:p w14:paraId="2F39F7FB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5DEB2CC7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>Организация-разработчик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: Государственное бюджетное профессиональное образовательное учреждение Московской области </w:t>
      </w:r>
      <w:bookmarkStart w:id="4" w:name="_Hlk157452337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«Коломенский аграрный колледж имени Н.Т. Козлова»</w:t>
      </w:r>
      <w:bookmarkEnd w:id="4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.</w:t>
      </w:r>
    </w:p>
    <w:p w14:paraId="2221AAE8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00A64D3E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>Автор-разработчик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Зараев Александр Александрович, преподаватель первой квалификационной категории ГБПОУ МО «Коломенский аграрный колледж имени Н.Т. Козлова». </w:t>
      </w:r>
    </w:p>
    <w:p w14:paraId="51F6E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right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2</w:t>
      </w:r>
    </w:p>
    <w:p w14:paraId="757435E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СОДЕРЖАНИЕ</w:t>
      </w:r>
    </w:p>
    <w:p w14:paraId="120EFDE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</w:p>
    <w:tbl>
      <w:tblPr>
        <w:tblStyle w:val="1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8216"/>
        <w:gridCol w:w="703"/>
      </w:tblGrid>
      <w:tr w14:paraId="062FC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 w14:paraId="0C8B972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8216" w:type="dxa"/>
          </w:tcPr>
          <w:p w14:paraId="6232867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Общая характеристика рабочей программы общеобразовательной дисциплины</w:t>
            </w:r>
          </w:p>
        </w:tc>
        <w:tc>
          <w:tcPr>
            <w:tcW w:w="703" w:type="dxa"/>
          </w:tcPr>
          <w:p w14:paraId="2768DAB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</w:p>
          <w:p w14:paraId="475E42A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4</w:t>
            </w:r>
          </w:p>
        </w:tc>
      </w:tr>
      <w:tr w14:paraId="5B5120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 w14:paraId="710A4A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8216" w:type="dxa"/>
          </w:tcPr>
          <w:p w14:paraId="32EC0A3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Структура и содержание общеобразовательной дисциплины</w:t>
            </w:r>
          </w:p>
        </w:tc>
        <w:tc>
          <w:tcPr>
            <w:tcW w:w="703" w:type="dxa"/>
          </w:tcPr>
          <w:p w14:paraId="24513A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18</w:t>
            </w:r>
          </w:p>
        </w:tc>
      </w:tr>
      <w:tr w14:paraId="73F4C7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 w14:paraId="5245984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8216" w:type="dxa"/>
          </w:tcPr>
          <w:p w14:paraId="52EF0A4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Условия реализации рабочей программы общеобразовательной дисциплины</w:t>
            </w:r>
          </w:p>
        </w:tc>
        <w:tc>
          <w:tcPr>
            <w:tcW w:w="703" w:type="dxa"/>
          </w:tcPr>
          <w:p w14:paraId="37FCA8B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</w:p>
          <w:p w14:paraId="3769E14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32</w:t>
            </w:r>
          </w:p>
        </w:tc>
      </w:tr>
      <w:tr w14:paraId="5DDF2D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 w14:paraId="1087D80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8216" w:type="dxa"/>
          </w:tcPr>
          <w:p w14:paraId="4677C12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Контроль и оценка результатов освоения дисциплины</w:t>
            </w:r>
          </w:p>
        </w:tc>
        <w:tc>
          <w:tcPr>
            <w:tcW w:w="703" w:type="dxa"/>
          </w:tcPr>
          <w:p w14:paraId="7B393CD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35</w:t>
            </w:r>
          </w:p>
        </w:tc>
      </w:tr>
    </w:tbl>
    <w:p w14:paraId="64408F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0643C6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40E4C97"/>
    <w:p w14:paraId="539D10ED"/>
    <w:p w14:paraId="4B9F264B"/>
    <w:p w14:paraId="338CEF0D"/>
    <w:p w14:paraId="40BB9D77"/>
    <w:p w14:paraId="1BB68BC1"/>
    <w:p w14:paraId="65101E88"/>
    <w:p w14:paraId="08FFC54F"/>
    <w:p w14:paraId="78C7B2FD"/>
    <w:p w14:paraId="1C7E0E7D"/>
    <w:p w14:paraId="03E04BC0"/>
    <w:p w14:paraId="7894AC9A"/>
    <w:p w14:paraId="7AAE8FFF"/>
    <w:p w14:paraId="15D713D0"/>
    <w:p w14:paraId="771FD4DF"/>
    <w:p w14:paraId="1B3665B3"/>
    <w:p w14:paraId="10E85314"/>
    <w:p w14:paraId="3BC7F1F2"/>
    <w:p w14:paraId="009995ED"/>
    <w:p w14:paraId="1F1963BD"/>
    <w:p w14:paraId="2C141DCF">
      <w:pPr>
        <w:jc w:val="right"/>
        <w:rPr>
          <w:color w:val="A6A6A6" w:themeColor="background1" w:themeShade="A6"/>
        </w:rPr>
      </w:pPr>
      <w:r>
        <w:rPr>
          <w:color w:val="A6A6A6" w:themeColor="background1" w:themeShade="A6"/>
        </w:rPr>
        <w:t>3</w:t>
      </w:r>
    </w:p>
    <w:p w14:paraId="38BC2358">
      <w:pPr>
        <w:suppressAutoHyphens/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_Toc113637405"/>
      <w:r>
        <w:rPr>
          <w:rFonts w:ascii="Times New Roman" w:hAnsi="Times New Roman" w:cs="Times New Roman"/>
          <w:b/>
          <w:bCs/>
          <w:sz w:val="24"/>
          <w:szCs w:val="24"/>
        </w:rPr>
        <w:t>1. ОБЩАЯ ХАРАКТЕРИСТИКА РАБОЧЕЙ ПРОГРАММЫ ОБЩЕОБРАЗОВАТЕЛЬНОЙ ДИСЦИПЛИНЫ</w:t>
      </w:r>
      <w:bookmarkEnd w:id="5"/>
    </w:p>
    <w:p w14:paraId="6DAD1EFE">
      <w:pPr>
        <w:suppressAutoHyphens/>
        <w:spacing w:after="0" w:line="23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2B784B">
      <w:pPr>
        <w:tabs>
          <w:tab w:val="left" w:pos="12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1.1 Место дисциплины в структуре образовательной программы СПО</w:t>
      </w:r>
    </w:p>
    <w:p w14:paraId="45F1D2A1">
      <w:pPr>
        <w:pStyle w:val="13"/>
        <w:ind w:left="1822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Общеобразовательная дисциплина «</w:t>
      </w:r>
      <w:bookmarkStart w:id="6" w:name="_Hlk162943931"/>
      <w:r>
        <w:rPr>
          <w:rFonts w:ascii="Times New Roman" w:hAnsi="Times New Roman" w:cs="Times New Roman"/>
          <w:sz w:val="24"/>
          <w:szCs w:val="24"/>
          <w:lang w:eastAsia="ru-RU"/>
        </w:rPr>
        <w:t>Основы безопасности и защиты Родины</w:t>
      </w:r>
      <w:bookmarkEnd w:id="6"/>
      <w:r>
        <w:rPr>
          <w:rFonts w:ascii="Times New Roman" w:hAnsi="Times New Roman" w:cs="Times New Roman"/>
          <w:sz w:val="24"/>
          <w:szCs w:val="24"/>
          <w:lang w:eastAsia="ru-RU"/>
        </w:rPr>
        <w:t xml:space="preserve">» является обязательной частью общеобразовательного цикла образовательной программы в соответствии с ФГОС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 специальности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09.02.06</w:t>
      </w:r>
      <w:r>
        <w:rPr>
          <w:rFonts w:hint="default" w:ascii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Сетевое</w:t>
      </w:r>
      <w:r>
        <w:rPr>
          <w:rFonts w:hint="default" w:ascii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и</w:t>
      </w:r>
      <w:r>
        <w:rPr>
          <w:rFonts w:hint="default" w:ascii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системное</w:t>
      </w:r>
      <w:r>
        <w:rPr>
          <w:rFonts w:hint="default"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bCs/>
          <w:spacing w:val="-2"/>
          <w:sz w:val="24"/>
          <w:szCs w:val="24"/>
        </w:rPr>
        <w:t>администрирование</w:t>
      </w:r>
      <w:r>
        <w:rPr>
          <w:rFonts w:hint="default" w:ascii="Times New Roman" w:hAnsi="Times New Roman" w:eastAsia="Microsoft Sans Serif" w:cs="Times New Roman"/>
          <w:b/>
          <w:sz w:val="24"/>
          <w:szCs w:val="24"/>
          <w:lang w:bidi="ru-RU"/>
        </w:rPr>
        <w:t>,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входящую в УГПС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09</w:t>
      </w:r>
      <w:r>
        <w:rPr>
          <w:rFonts w:hint="default" w:ascii="Times New Roman" w:hAnsi="Times New Roman" w:cs="Times New Roman"/>
          <w:sz w:val="24"/>
          <w:szCs w:val="24"/>
        </w:rPr>
        <w:t xml:space="preserve">.00.00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Информатика и вычислительная техника</w:t>
      </w:r>
      <w:r>
        <w:rPr>
          <w:rFonts w:hint="default" w:ascii="Times New Roman" w:hAnsi="Times New Roman" w:cs="Times New Roman"/>
          <w:sz w:val="24"/>
          <w:szCs w:val="24"/>
        </w:rPr>
        <w:t>.</w:t>
      </w:r>
    </w:p>
    <w:p w14:paraId="49ED50BB">
      <w:pPr>
        <w:spacing w:after="0" w:line="259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1E1F3E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14:paraId="220A3685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1.2. Цели и планируемые результаты освоения дисциплины:</w:t>
      </w:r>
    </w:p>
    <w:p w14:paraId="7CDA5BD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jc w:val="both"/>
        <w:rPr>
          <w:rFonts w:ascii="OfficinaSansBookC" w:hAnsi="OfficinaSansBookC" w:eastAsia="Times New Roman" w:cs="Times New Roman"/>
          <w:sz w:val="28"/>
          <w:szCs w:val="28"/>
          <w:lang w:eastAsia="ru-RU"/>
        </w:rPr>
      </w:pPr>
    </w:p>
    <w:p w14:paraId="6001300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1.2.1. Цель общеобразовательной дисциплины </w:t>
      </w:r>
    </w:p>
    <w:p w14:paraId="32153E67">
      <w:pPr>
        <w:suppressAutoHyphens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Содержание программы общеобразовательной дисциплины «Основы безопасности и защиты Родины» направлено на достижение следующих целей: формирование компетенций, обеспечивающих повышение уровня защищенности жизненно важных интересов личности, общества и государства от внешних и внутренних угроз.</w:t>
      </w:r>
    </w:p>
    <w:p w14:paraId="76487407">
      <w:pPr>
        <w:suppressAutoHyphens/>
        <w:spacing w:after="0" w:line="23" w:lineRule="atLeast"/>
        <w:jc w:val="both"/>
        <w:rPr>
          <w:rFonts w:ascii="OfficinaSansBookC" w:hAnsi="OfficinaSansBookC" w:eastAsia="Times New Roman" w:cs="Times New Roman"/>
          <w:b/>
          <w:bCs/>
          <w:sz w:val="28"/>
          <w:szCs w:val="28"/>
        </w:rPr>
      </w:pPr>
      <w:r>
        <w:rPr>
          <w:rFonts w:ascii="OfficinaSansBookC" w:hAnsi="OfficinaSansBookC" w:eastAsia="Times New Roman" w:cs="Times New Roman"/>
          <w:b/>
          <w:bCs/>
          <w:sz w:val="28"/>
          <w:szCs w:val="28"/>
        </w:rPr>
        <w:t xml:space="preserve"> </w:t>
      </w:r>
    </w:p>
    <w:p w14:paraId="7407B46E">
      <w:pPr>
        <w:suppressAutoHyphens/>
        <w:spacing w:after="0" w:line="23" w:lineRule="atLeast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586FE687">
      <w:pPr>
        <w:suppressAutoHyphens/>
        <w:spacing w:after="0" w:line="23" w:lineRule="atLeast"/>
        <w:ind w:firstLine="720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Особое значение дисциплина имеет при формировании </w:t>
      </w:r>
      <w:r>
        <w:rPr>
          <w:rFonts w:ascii="Times New Roman" w:hAnsi="Times New Roman" w:eastAsia="Times New Roman" w:cs="Times New Roman"/>
          <w:sz w:val="24"/>
          <w:szCs w:val="24"/>
        </w:rPr>
        <w:t>ОК 01, ОК 02, ОК 03, ОК 04, ОК 06, ОК 07, ОК 08, ПК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1.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>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, ПК 1.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>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, ПК 2.1.</w:t>
      </w:r>
    </w:p>
    <w:p w14:paraId="66D31CD1"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82C5C07">
      <w:pPr>
        <w:tabs>
          <w:tab w:val="left" w:pos="1125"/>
        </w:tabs>
        <w:rPr>
          <w:rFonts w:ascii="Times New Roman" w:hAnsi="Times New Roman" w:eastAsia="Times New Roman" w:cs="Times New Roman"/>
          <w:sz w:val="24"/>
          <w:szCs w:val="24"/>
        </w:rPr>
      </w:pPr>
    </w:p>
    <w:p w14:paraId="380C2F34">
      <w:pPr>
        <w:tabs>
          <w:tab w:val="left" w:pos="1125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</w:p>
    <w:p w14:paraId="0F1281DC"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E7232E4"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CCA6C3F"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2895801"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2B3B898"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E2EE9F6"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C21ECA8"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003563D"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A05904C"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5A56694"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E55E2F5">
      <w:pPr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footerReference r:id="rId5" w:type="first"/>
          <w:pgSz w:w="11906" w:h="16838"/>
          <w:pgMar w:top="1134" w:right="851" w:bottom="1134" w:left="1701" w:header="709" w:footer="709" w:gutter="0"/>
          <w:pgNumType w:start="1"/>
          <w:cols w:space="720" w:num="1"/>
          <w:titlePg/>
          <w:docGrid w:linePitch="299" w:charSpace="0"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color w:val="A6A6A6" w:themeColor="background1" w:themeShade="A6"/>
        </w:rPr>
        <w:t>4</w:t>
      </w:r>
    </w:p>
    <w:p w14:paraId="559EEDD5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tbl>
      <w:tblPr>
        <w:tblStyle w:val="9"/>
        <w:tblpPr w:leftFromText="180" w:rightFromText="180" w:bottomFromText="160" w:vertAnchor="text" w:tblpY="1"/>
        <w:tblOverlap w:val="never"/>
        <w:tblW w:w="143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56"/>
        <w:gridCol w:w="5074"/>
        <w:gridCol w:w="5982"/>
      </w:tblGrid>
      <w:tr w14:paraId="47FE1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3256" w:type="dxa"/>
            <w:vMerge w:val="restart"/>
            <w:vAlign w:val="center"/>
          </w:tcPr>
          <w:p w14:paraId="7B82D15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10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5CED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14:paraId="0C4EB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" w:hRule="atLeast"/>
        </w:trPr>
        <w:tc>
          <w:tcPr>
            <w:tcW w:w="32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6706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39D5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Общие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84F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Дисциплинарные</w:t>
            </w:r>
          </w:p>
        </w:tc>
      </w:tr>
      <w:tr w14:paraId="45B03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2FA2FD7">
            <w:pPr>
              <w:suppressAutoHyphens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bottom"/>
          </w:tcPr>
          <w:p w14:paraId="624ACC6F">
            <w:pPr>
              <w:pStyle w:val="38"/>
              <w:spacing w:line="240" w:lineRule="auto"/>
              <w:ind w:left="22" w:right="31"/>
              <w:jc w:val="both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В части трудового воспитания:</w:t>
            </w:r>
          </w:p>
          <w:p w14:paraId="6A91964A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установка на активное участие в решении практических задач (в рамках семьи,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      </w:r>
          </w:p>
          <w:p w14:paraId="6E3F7829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интерес к практическому изучению профессий и труда различного рода, в том числе на основе применения изучаемого предметного знания;</w:t>
            </w:r>
          </w:p>
          <w:p w14:paraId="13F1B096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осознание важности обучения на протяжении всей жизни для успешной профессиональной деятельности и развитие необходимых умений для этого;</w:t>
            </w:r>
          </w:p>
          <w:p w14:paraId="3A102F5A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готовность адаптироваться в профессиональной среде;</w:t>
            </w:r>
          </w:p>
          <w:p w14:paraId="19F566C4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уважение к труду и результатам трудовой деятельности;</w:t>
            </w:r>
          </w:p>
          <w:p w14:paraId="76742339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      </w:r>
          </w:p>
          <w:p w14:paraId="6078407C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укрепление ответственного отношения к учёбе, способности применять меры и средства индивидуальной защиты, приёмы рационального и безопасного поведения в опасных и чрезвычайных ситуациях;</w:t>
            </w:r>
          </w:p>
          <w:p w14:paraId="004EBBC7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-овладение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</w:t>
            </w:r>
          </w:p>
          <w:p w14:paraId="678675E4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установка на овладение знаниями и умениями предупреждения опасных и чрезвычайных ситуаций, во время пребывания в различных средах (в помещении, на улице, на природе, в общественных местах и на массовых мероприятиях, при коммуникации, при воздействии рисков культурной среды).</w:t>
            </w:r>
          </w:p>
          <w:p w14:paraId="2C65994D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Овладение универсальными учебными познавательными действиями:</w:t>
            </w:r>
          </w:p>
          <w:p w14:paraId="50B6EF4C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а) базовые логические действия:</w:t>
            </w:r>
          </w:p>
          <w:p w14:paraId="150705A9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самостоятельно формулировать и актуализировать проблему, рассматривать ее всесторонне;</w:t>
            </w:r>
          </w:p>
          <w:p w14:paraId="4970F012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0CB6CDEA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определять цели деятельности, задавать параметры и критерии их достижения;</w:t>
            </w:r>
          </w:p>
          <w:p w14:paraId="5C0648A5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выявлять закономерности и противоречия в рассматриваемых явлениях;</w:t>
            </w:r>
          </w:p>
          <w:p w14:paraId="781DDC72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2C9F00F2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развивать креативное мышление при решении жизненных проблем</w:t>
            </w:r>
          </w:p>
          <w:p w14:paraId="6AF3FD62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б) базовые исследовательские действия:</w:t>
            </w:r>
          </w:p>
          <w:p w14:paraId="2D4C7EA8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6AA3B5CA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25820085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075AA4A5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уметь переносить знания в познавательную и практическую области жизнедеятельности;</w:t>
            </w:r>
          </w:p>
          <w:p w14:paraId="3B6AF581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уметь интегрировать знания из разных предметных областей;</w:t>
            </w:r>
          </w:p>
          <w:p w14:paraId="11592C1C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выдвигать новые идеи, предлагать оригинальные подходы и решения;</w:t>
            </w:r>
          </w:p>
          <w:p w14:paraId="24FDE446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способность их использования в познавательной и социальной практике.</w:t>
            </w:r>
          </w:p>
          <w:p w14:paraId="04E13E19">
            <w:pPr>
              <w:suppressAutoHyphens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16067C">
            <w:pPr>
              <w:pStyle w:val="38"/>
              <w:numPr>
                <w:ilvl w:val="0"/>
                <w:numId w:val="1"/>
              </w:numPr>
              <w:tabs>
                <w:tab w:val="left" w:pos="294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сформировать представления о возможных источниках опасности в различных ситуациях (в быту, транспорте, общественных местах, в природной среде, в социуме, в цифровой среде);</w:t>
            </w:r>
          </w:p>
          <w:p w14:paraId="43D4681E">
            <w:pPr>
              <w:pStyle w:val="38"/>
              <w:numPr>
                <w:ilvl w:val="0"/>
                <w:numId w:val="1"/>
              </w:numPr>
              <w:tabs>
                <w:tab w:val="left" w:pos="294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владение основными способами предупреждения опасных и экстремальных ситуаций;</w:t>
            </w:r>
          </w:p>
          <w:p w14:paraId="0321E08D">
            <w:pPr>
              <w:pStyle w:val="38"/>
              <w:numPr>
                <w:ilvl w:val="0"/>
                <w:numId w:val="1"/>
              </w:numPr>
              <w:tabs>
                <w:tab w:val="left" w:pos="294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знать порядок действий в экстремальных и чрезвычайных ситуациях.</w:t>
            </w:r>
          </w:p>
        </w:tc>
      </w:tr>
      <w:tr w14:paraId="1C559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56F36DC">
            <w:pPr>
              <w:pStyle w:val="38"/>
              <w:tabs>
                <w:tab w:val="left" w:pos="3244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 w:eastAsia="en-US" w:bidi="en-US"/>
              </w:rPr>
              <w:t>OK</w:t>
            </w:r>
            <w:r>
              <w:rPr>
                <w:color w:val="000000"/>
                <w:sz w:val="24"/>
                <w:szCs w:val="24"/>
                <w:lang w:eastAsia="en-US" w:bidi="en-US"/>
              </w:rPr>
              <w:t xml:space="preserve"> 02. </w:t>
            </w:r>
            <w:r>
              <w:rPr>
                <w:color w:val="000000"/>
                <w:sz w:val="24"/>
                <w:szCs w:val="24"/>
                <w:lang w:bidi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D3CC061">
            <w:pPr>
              <w:pStyle w:val="38"/>
              <w:spacing w:line="240" w:lineRule="auto"/>
              <w:ind w:left="22" w:right="31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В области ценности научного познания:</w:t>
            </w:r>
          </w:p>
          <w:p w14:paraId="1EAD4A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      </w:r>
          </w:p>
          <w:p w14:paraId="7920C3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      </w:r>
          </w:p>
          <w:p w14:paraId="78EDC94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-формирование современной научной картины мира, понимание причин, механизмов возникновения и последствий распространённых видов опасных и чрезвычайных ситуаций, которые могут произойти во время пребывания в различных средах (бытовые условия, дорожное движение, общественные места и социум, природа, коммуникационные связи и каналы); </w:t>
            </w:r>
          </w:p>
          <w:p w14:paraId="554FA0E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-установка на осмысление опыта, наблюдений и поступков,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возможностей. </w:t>
            </w:r>
          </w:p>
          <w:p w14:paraId="6ADC9E59">
            <w:pPr>
              <w:suppressAutoHyphens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14:paraId="2CB3B3C5">
            <w:pPr>
              <w:suppressAutoHyphens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в) работа с информацией:</w:t>
            </w:r>
          </w:p>
          <w:p w14:paraId="050454BA">
            <w:pPr>
              <w:suppressAutoHyphens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123313FA">
            <w:pPr>
              <w:suppressAutoHyphens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4C921E55">
            <w:pPr>
              <w:suppressAutoHyphens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1CA28BC8">
            <w:pPr>
              <w:suppressAutoHyphens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7E6694D1">
            <w:pPr>
              <w:suppressAutoHyphens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ACBBFC">
            <w:pPr>
              <w:pStyle w:val="38"/>
              <w:tabs>
                <w:tab w:val="left" w:pos="424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проявить нетерпимость к проявлениям насилия в социальном взаимодействии;</w:t>
            </w:r>
          </w:p>
          <w:p w14:paraId="2E13F372">
            <w:pPr>
              <w:pStyle w:val="38"/>
              <w:tabs>
                <w:tab w:val="left" w:pos="424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  <w:lang w:bidi="ru-RU"/>
              </w:rPr>
              <w:t>знать о способах безопасного поведения в цифровой среде;</w:t>
            </w:r>
          </w:p>
          <w:p w14:paraId="4E6F252B">
            <w:pPr>
              <w:pStyle w:val="38"/>
              <w:tabs>
                <w:tab w:val="left" w:pos="424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уметь применять их на практике;</w:t>
            </w:r>
          </w:p>
          <w:p w14:paraId="5E1AEE54">
            <w:pPr>
              <w:widowControl w:val="0"/>
              <w:tabs>
                <w:tab w:val="left" w:pos="1177"/>
              </w:tabs>
              <w:autoSpaceDE w:val="0"/>
              <w:autoSpaceDN w:val="0"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уметь распознавать опасности в цифровой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(в том числе криминального характера, опасности вовлечения в</w:t>
            </w:r>
          </w:p>
          <w:p w14:paraId="4A35E3BB">
            <w:pPr>
              <w:widowControl w:val="0"/>
              <w:tabs>
                <w:tab w:val="left" w:pos="1177"/>
              </w:tabs>
              <w:autoSpaceDE w:val="0"/>
              <w:autoSpaceDN w:val="0"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деструктивную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деятельность)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</w:p>
          <w:p w14:paraId="764DA8E7">
            <w:pPr>
              <w:widowControl w:val="0"/>
              <w:tabs>
                <w:tab w:val="left" w:pos="1177"/>
              </w:tabs>
              <w:autoSpaceDE w:val="0"/>
              <w:autoSpaceDN w:val="0"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противодействовать им.</w:t>
            </w:r>
          </w:p>
        </w:tc>
      </w:tr>
      <w:tr w14:paraId="19230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C757829">
            <w:pPr>
              <w:pStyle w:val="38"/>
              <w:tabs>
                <w:tab w:val="left" w:pos="3521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 w:eastAsia="en-US" w:bidi="en-US"/>
              </w:rPr>
              <w:t>OK</w:t>
            </w:r>
            <w:r>
              <w:rPr>
                <w:color w:val="000000"/>
                <w:sz w:val="24"/>
                <w:szCs w:val="24"/>
                <w:lang w:eastAsia="en-US" w:bidi="en-US"/>
              </w:rPr>
              <w:t xml:space="preserve"> 03. </w:t>
            </w:r>
            <w:r>
              <w:rPr>
                <w:color w:val="000000"/>
                <w:sz w:val="24"/>
                <w:szCs w:val="24"/>
                <w:lang w:bidi="ru-RU"/>
              </w:rPr>
              <w:t>Планировать и</w:t>
            </w:r>
          </w:p>
          <w:p w14:paraId="0E72E933">
            <w:pPr>
              <w:pStyle w:val="38"/>
              <w:tabs>
                <w:tab w:val="left" w:pos="1909"/>
                <w:tab w:val="left" w:pos="3675"/>
              </w:tabs>
              <w:spacing w:line="240" w:lineRule="auto"/>
              <w:ind w:left="22" w:right="31" w:firstLine="2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</w:t>
            </w:r>
          </w:p>
          <w:p w14:paraId="1A350338">
            <w:pPr>
              <w:suppressAutoHyphens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различных жизненных ситуациях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ED6532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 области духовно-нравственного воспитания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: </w:t>
            </w:r>
          </w:p>
          <w:p w14:paraId="595C63F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ориентация на моральные ценности и нормы в ситуациях нравственного выбора;</w:t>
            </w:r>
          </w:p>
          <w:p w14:paraId="487342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      </w:r>
          </w:p>
          <w:p w14:paraId="08BB2A8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активное неприятие асоциальных поступков, свобода и ответственность личности в условиях индивидуального и общественного пространства;</w:t>
            </w:r>
          </w:p>
          <w:p w14:paraId="0F5C0D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развитие ответственного отношения к ведению здорового образа жизни, исключающего употребление наркотиков, алкоголя, курения и нанесение иного вреда собственному здоровью и здоровью окружающих;</w:t>
            </w:r>
          </w:p>
          <w:p w14:paraId="5980F27A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формирование личности безопасного типа, осознанного и ответственного отношения к личной безопасности и безопасности других людей.</w:t>
            </w:r>
          </w:p>
          <w:p w14:paraId="42E30FC2">
            <w:pPr>
              <w:shd w:val="clear" w:color="auto" w:fill="FFFFFF"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Овладение универсальными регулятивными действиями: </w:t>
            </w:r>
          </w:p>
          <w:p w14:paraId="1BE04C5C">
            <w:pPr>
              <w:shd w:val="clear" w:color="auto" w:fill="FFFFFF"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а) самоорганизация:</w:t>
            </w:r>
          </w:p>
          <w:p w14:paraId="06DE38D2">
            <w:pPr>
              <w:shd w:val="clear" w:color="auto" w:fill="FFFFFF"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16368A23">
            <w:pPr>
              <w:shd w:val="clear" w:color="auto" w:fill="FFFFFF"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455E1CE2">
            <w:pPr>
              <w:shd w:val="clear" w:color="auto" w:fill="FFFFFF"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давать оценку новым ситуациям;</w:t>
            </w:r>
          </w:p>
          <w:p w14:paraId="4686DE79">
            <w:pPr>
              <w:shd w:val="clear" w:color="auto" w:fill="FFFFFF"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3F118FAA">
            <w:pPr>
              <w:shd w:val="clear" w:color="auto" w:fill="FFFFFF"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б) самоконтроль:</w:t>
            </w:r>
          </w:p>
          <w:p w14:paraId="1FC14015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использовать приемы рефлексии для оценки ситуации, выбора верного решения; </w:t>
            </w:r>
          </w:p>
          <w:p w14:paraId="53C41881">
            <w:pPr>
              <w:pStyle w:val="38"/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уметь оценивать риски и своевременно принимать решения по их снижению;</w:t>
            </w:r>
          </w:p>
          <w:p w14:paraId="24ECF384">
            <w:pPr>
              <w:pStyle w:val="38"/>
              <w:tabs>
                <w:tab w:val="left" w:pos="2470"/>
                <w:tab w:val="right" w:pos="5822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в) эмоциональный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интеллект, предполагающий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>сформированность:</w:t>
            </w:r>
          </w:p>
          <w:p w14:paraId="3146E2F3">
            <w:pPr>
              <w:pStyle w:val="38"/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077D4F82">
            <w:pPr>
              <w:pStyle w:val="38"/>
              <w:numPr>
                <w:ilvl w:val="0"/>
                <w:numId w:val="2"/>
              </w:numPr>
              <w:tabs>
                <w:tab w:val="left" w:pos="446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3B54FBD1">
            <w:pPr>
              <w:pStyle w:val="38"/>
              <w:numPr>
                <w:ilvl w:val="0"/>
                <w:numId w:val="2"/>
              </w:numPr>
              <w:tabs>
                <w:tab w:val="left" w:pos="446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6D0C58B">
            <w:pPr>
              <w:pStyle w:val="38"/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сформировать представления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      </w:r>
          </w:p>
          <w:p w14:paraId="3E09A675">
            <w:pPr>
              <w:pStyle w:val="38"/>
              <w:numPr>
                <w:ilvl w:val="0"/>
                <w:numId w:val="3"/>
              </w:numPr>
              <w:tabs>
                <w:tab w:val="left" w:pos="375"/>
                <w:tab w:val="left" w:pos="2288"/>
                <w:tab w:val="left" w:pos="4506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владеть основами медицинских знаний: владеть приемами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>оказания первой помощи при неотложных состояниях; знать меры профилактики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инфекционных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>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знать о необходимых действиях при чрезвычайных ситуациях биолого-социального характера;</w:t>
            </w:r>
          </w:p>
          <w:p w14:paraId="32CBA59F">
            <w:pPr>
              <w:pStyle w:val="38"/>
              <w:numPr>
                <w:ilvl w:val="0"/>
                <w:numId w:val="3"/>
              </w:numPr>
              <w:tabs>
                <w:tab w:val="left" w:pos="375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сформировать представления о роли России в современном мире;</w:t>
            </w:r>
          </w:p>
          <w:p w14:paraId="3D0000F5">
            <w:pPr>
              <w:pStyle w:val="38"/>
              <w:numPr>
                <w:ilvl w:val="0"/>
                <w:numId w:val="3"/>
              </w:numPr>
              <w:tabs>
                <w:tab w:val="left" w:pos="375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угрозах военного характера; </w:t>
            </w:r>
          </w:p>
          <w:p w14:paraId="3AE7F327">
            <w:pPr>
              <w:pStyle w:val="38"/>
              <w:numPr>
                <w:ilvl w:val="0"/>
                <w:numId w:val="3"/>
              </w:numPr>
              <w:tabs>
                <w:tab w:val="left" w:pos="375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роли Вооруженных Сил Российской Федерации в обеспечении мира; </w:t>
            </w:r>
          </w:p>
          <w:p w14:paraId="727A8289">
            <w:pPr>
              <w:pStyle w:val="38"/>
              <w:numPr>
                <w:ilvl w:val="0"/>
                <w:numId w:val="3"/>
              </w:numPr>
              <w:tabs>
                <w:tab w:val="left" w:pos="375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знать основы обороны государства и воинской службы;</w:t>
            </w:r>
          </w:p>
          <w:p w14:paraId="103C93D5">
            <w:pPr>
              <w:pStyle w:val="38"/>
              <w:numPr>
                <w:ilvl w:val="0"/>
                <w:numId w:val="3"/>
              </w:numPr>
              <w:tabs>
                <w:tab w:val="left" w:pos="375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прав и обязанностей гражданина в области гражданской обороны; </w:t>
            </w:r>
          </w:p>
          <w:p w14:paraId="20E1FFE7">
            <w:pPr>
              <w:pStyle w:val="38"/>
              <w:numPr>
                <w:ilvl w:val="0"/>
                <w:numId w:val="3"/>
              </w:numPr>
              <w:tabs>
                <w:tab w:val="left" w:pos="375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знать действия при сигналах гражданской обороны.</w:t>
            </w:r>
          </w:p>
        </w:tc>
      </w:tr>
      <w:tr w14:paraId="20E4F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7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0005617">
            <w:pPr>
              <w:suppressAutoHyphens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04.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bottom"/>
          </w:tcPr>
          <w:p w14:paraId="64C06ACB">
            <w:pPr>
              <w:pStyle w:val="38"/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готовность к саморазвитию, самостоятельности и самоопределению;</w:t>
            </w:r>
          </w:p>
          <w:p w14:paraId="44CDE9FA">
            <w:pPr>
              <w:pStyle w:val="38"/>
              <w:tabs>
                <w:tab w:val="left" w:pos="1610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овладение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навыками учебно-исследовательской,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>проектной и социальной деятельности;</w:t>
            </w:r>
          </w:p>
          <w:p w14:paraId="2A95FBCE">
            <w:pPr>
              <w:pStyle w:val="38"/>
              <w:tabs>
                <w:tab w:val="left" w:pos="1610"/>
                <w:tab w:val="left" w:pos="3914"/>
              </w:tabs>
              <w:spacing w:line="240" w:lineRule="auto"/>
              <w:ind w:left="22" w:right="3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Овладение универсальными коммуникативными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>действиями:</w:t>
            </w:r>
          </w:p>
          <w:p w14:paraId="56E9DB76">
            <w:pPr>
              <w:pStyle w:val="38"/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б) совместная деятельность:</w:t>
            </w:r>
          </w:p>
          <w:p w14:paraId="64951E99">
            <w:pPr>
              <w:pStyle w:val="38"/>
              <w:numPr>
                <w:ilvl w:val="0"/>
                <w:numId w:val="4"/>
              </w:numPr>
              <w:tabs>
                <w:tab w:val="left" w:pos="211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14:paraId="47C3C087">
            <w:pPr>
              <w:pStyle w:val="38"/>
              <w:numPr>
                <w:ilvl w:val="0"/>
                <w:numId w:val="5"/>
              </w:numPr>
              <w:tabs>
                <w:tab w:val="left" w:pos="302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14:paraId="3BBDD8EE">
            <w:pPr>
              <w:pStyle w:val="38"/>
              <w:tabs>
                <w:tab w:val="left" w:pos="302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7D37ECC9">
            <w:pPr>
              <w:pStyle w:val="38"/>
              <w:numPr>
                <w:ilvl w:val="0"/>
                <w:numId w:val="5"/>
              </w:numPr>
              <w:tabs>
                <w:tab w:val="left" w:pos="302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6583E26A">
            <w:pPr>
              <w:pStyle w:val="38"/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Овладение универсальными регулятивными действиями:</w:t>
            </w:r>
          </w:p>
          <w:p w14:paraId="0F91DF0B">
            <w:pPr>
              <w:pStyle w:val="38"/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г) принятие себя и других людей:</w:t>
            </w:r>
          </w:p>
          <w:p w14:paraId="6A265700">
            <w:pPr>
              <w:pStyle w:val="38"/>
              <w:numPr>
                <w:ilvl w:val="0"/>
                <w:numId w:val="6"/>
              </w:numPr>
              <w:tabs>
                <w:tab w:val="left" w:pos="130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14:paraId="5BE48911">
            <w:pPr>
              <w:pStyle w:val="38"/>
              <w:numPr>
                <w:ilvl w:val="0"/>
                <w:numId w:val="6"/>
              </w:numPr>
              <w:tabs>
                <w:tab w:val="left" w:pos="130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признавать свое право и право других людей на ошибки;</w:t>
            </w:r>
          </w:p>
          <w:p w14:paraId="08B48DA0">
            <w:pPr>
              <w:shd w:val="clear" w:color="auto" w:fill="FFFFFF"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развивать способность понимать мир с позиции другого человека.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72A077">
            <w:pPr>
              <w:pStyle w:val="38"/>
              <w:numPr>
                <w:ilvl w:val="0"/>
                <w:numId w:val="7"/>
              </w:numPr>
              <w:tabs>
                <w:tab w:val="left" w:pos="290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знать основы безопасного, конструктивного общения,</w:t>
            </w:r>
          </w:p>
          <w:p w14:paraId="391AD1B3">
            <w:pPr>
              <w:pStyle w:val="38"/>
              <w:numPr>
                <w:ilvl w:val="0"/>
                <w:numId w:val="7"/>
              </w:numPr>
              <w:tabs>
                <w:tab w:val="left" w:pos="290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уметь различать опасные явления в социальном взаимодействии, в том числе криминального характера;</w:t>
            </w:r>
          </w:p>
          <w:p w14:paraId="3C8DA44D">
            <w:pPr>
              <w:pStyle w:val="38"/>
              <w:numPr>
                <w:ilvl w:val="0"/>
                <w:numId w:val="7"/>
              </w:numPr>
              <w:tabs>
                <w:tab w:val="left" w:pos="290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уметь предупреждать опасные явления и противодействовать им.</w:t>
            </w:r>
          </w:p>
        </w:tc>
      </w:tr>
      <w:tr w14:paraId="662B9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24290AD">
            <w:pPr>
              <w:pStyle w:val="38"/>
              <w:tabs>
                <w:tab w:val="right" w:pos="3777"/>
              </w:tabs>
              <w:spacing w:line="240" w:lineRule="auto"/>
              <w:ind w:left="22" w:right="3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ОК Об. Проявлять гражданско-патриотическую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позицию,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>демонстрировать осознанное</w:t>
            </w:r>
          </w:p>
          <w:p w14:paraId="7EB5358E">
            <w:pPr>
              <w:pStyle w:val="38"/>
              <w:tabs>
                <w:tab w:val="right" w:pos="3767"/>
              </w:tabs>
              <w:spacing w:line="240" w:lineRule="auto"/>
              <w:ind w:left="22" w:right="3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поведение на основе традиционных общечеловеческих ценностей, в том числе с учетом гармонизации межнациональных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и</w:t>
            </w:r>
          </w:p>
          <w:p w14:paraId="0A20A274">
            <w:pPr>
              <w:pStyle w:val="38"/>
              <w:tabs>
                <w:tab w:val="right" w:pos="3755"/>
              </w:tabs>
              <w:spacing w:line="240" w:lineRule="auto"/>
              <w:ind w:left="22" w:right="31" w:firstLine="1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межрелигиозных отношений,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>применять стандарты антикоррупционного поведения</w:t>
            </w:r>
          </w:p>
        </w:tc>
        <w:tc>
          <w:tcPr>
            <w:tcW w:w="5074" w:type="dxa"/>
          </w:tcPr>
          <w:p w14:paraId="789D128B">
            <w:pPr>
              <w:pStyle w:val="19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осознание обучающимися российской гражданской идентичности;</w:t>
            </w:r>
          </w:p>
          <w:p w14:paraId="3CDD58DB">
            <w:pPr>
              <w:pStyle w:val="19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12A694D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части гражданского воспитания:</w:t>
            </w:r>
          </w:p>
          <w:p w14:paraId="1BA9AAD1">
            <w:pPr>
              <w:pStyle w:val="41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готовность к </w:t>
            </w:r>
            <w:r>
              <w:rPr>
                <w:spacing w:val="-2"/>
                <w:sz w:val="24"/>
                <w:szCs w:val="24"/>
              </w:rPr>
              <w:t xml:space="preserve">выполнению обязанностей </w:t>
            </w:r>
            <w:r>
              <w:rPr>
                <w:sz w:val="24"/>
                <w:szCs w:val="24"/>
              </w:rPr>
              <w:t>гражданина и реализации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его прав,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уважение прав, свобод и законных интересов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других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людей;</w:t>
            </w:r>
          </w:p>
          <w:p w14:paraId="570AE72C">
            <w:pPr>
              <w:pStyle w:val="41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активное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учас</w:t>
            </w:r>
            <w:r>
              <w:rPr>
                <w:sz w:val="24"/>
                <w:szCs w:val="24"/>
              </w:rPr>
              <w:t>тие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жизни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семьи, </w:t>
            </w:r>
            <w:r>
              <w:rPr>
                <w:spacing w:val="-2"/>
                <w:sz w:val="24"/>
                <w:szCs w:val="24"/>
              </w:rPr>
              <w:t xml:space="preserve">организации, </w:t>
            </w:r>
            <w:r>
              <w:rPr>
                <w:sz w:val="24"/>
                <w:szCs w:val="24"/>
              </w:rPr>
              <w:t>местного сообщества, родного края, страны;</w:t>
            </w:r>
          </w:p>
          <w:p w14:paraId="58535541">
            <w:pPr>
              <w:pStyle w:val="41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неприятие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любых форм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экстремизма, </w:t>
            </w:r>
            <w:r>
              <w:rPr>
                <w:spacing w:val="-2"/>
                <w:sz w:val="24"/>
                <w:szCs w:val="24"/>
              </w:rPr>
              <w:t>дискриминации;</w:t>
            </w:r>
          </w:p>
          <w:p w14:paraId="0FFA8964">
            <w:pPr>
              <w:pStyle w:val="41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понимание роли различных социальных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институтов в жизни человека; </w:t>
            </w:r>
          </w:p>
          <w:p w14:paraId="19756E96">
            <w:pPr>
              <w:pStyle w:val="41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об основных правах, свободах и обязанностях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гражданина </w:t>
            </w:r>
            <w:r>
              <w:rPr>
                <w:spacing w:val="-2"/>
                <w:sz w:val="24"/>
                <w:szCs w:val="24"/>
              </w:rPr>
              <w:t>социальных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нормах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правилах </w:t>
            </w:r>
            <w:r>
              <w:rPr>
                <w:spacing w:val="-2"/>
                <w:sz w:val="24"/>
                <w:szCs w:val="24"/>
              </w:rPr>
              <w:t xml:space="preserve">межличностных </w:t>
            </w:r>
            <w:r>
              <w:rPr>
                <w:sz w:val="24"/>
                <w:szCs w:val="24"/>
              </w:rPr>
              <w:t>отношении в поликультурном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>
              <w:rPr>
                <w:spacing w:val="-2"/>
                <w:sz w:val="24"/>
                <w:szCs w:val="24"/>
              </w:rPr>
              <w:t>многоконфессиона</w:t>
            </w:r>
            <w:r>
              <w:rPr>
                <w:sz w:val="24"/>
                <w:szCs w:val="24"/>
              </w:rPr>
              <w:t>льном обществе;</w:t>
            </w:r>
          </w:p>
          <w:p w14:paraId="49203F3E">
            <w:pPr>
              <w:pStyle w:val="41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представление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 </w:t>
            </w:r>
            <w:r>
              <w:rPr>
                <w:spacing w:val="-2"/>
                <w:sz w:val="24"/>
                <w:szCs w:val="24"/>
              </w:rPr>
              <w:t>способах противодействия коррупции;</w:t>
            </w:r>
          </w:p>
          <w:p w14:paraId="752703B0">
            <w:pPr>
              <w:pStyle w:val="41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готовность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 </w:t>
            </w:r>
            <w:r>
              <w:rPr>
                <w:spacing w:val="-2"/>
                <w:sz w:val="24"/>
                <w:szCs w:val="24"/>
              </w:rPr>
              <w:t xml:space="preserve">разнообразной совместной деятельности, </w:t>
            </w:r>
            <w:r>
              <w:rPr>
                <w:sz w:val="24"/>
                <w:szCs w:val="24"/>
              </w:rPr>
              <w:t xml:space="preserve">стремление к </w:t>
            </w:r>
            <w:r>
              <w:rPr>
                <w:spacing w:val="-2"/>
                <w:sz w:val="24"/>
                <w:szCs w:val="24"/>
              </w:rPr>
              <w:t xml:space="preserve">взаимопониманию </w:t>
            </w:r>
            <w:r>
              <w:rPr>
                <w:sz w:val="24"/>
                <w:szCs w:val="24"/>
              </w:rPr>
              <w:t>и взаимопомощи, активное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участие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самоуправлении в </w:t>
            </w:r>
            <w:r>
              <w:rPr>
                <w:spacing w:val="-2"/>
                <w:sz w:val="24"/>
                <w:szCs w:val="24"/>
              </w:rPr>
              <w:t>образовательной организации;</w:t>
            </w:r>
          </w:p>
          <w:p w14:paraId="74C572CB">
            <w:pPr>
              <w:pStyle w:val="41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готовность к участию в гуманитарной деятельности; </w:t>
            </w:r>
            <w:r>
              <w:rPr>
                <w:spacing w:val="-2"/>
                <w:sz w:val="24"/>
                <w:szCs w:val="24"/>
              </w:rPr>
              <w:t xml:space="preserve">сформированность </w:t>
            </w:r>
            <w:r>
              <w:rPr>
                <w:sz w:val="24"/>
                <w:szCs w:val="24"/>
              </w:rPr>
              <w:t xml:space="preserve">активной жизненной позиции, умений и навыков личного участия в обеспечении мер </w:t>
            </w:r>
            <w:r>
              <w:rPr>
                <w:spacing w:val="-2"/>
                <w:sz w:val="24"/>
                <w:szCs w:val="24"/>
              </w:rPr>
              <w:t xml:space="preserve">безопасности </w:t>
            </w:r>
            <w:r>
              <w:rPr>
                <w:sz w:val="24"/>
                <w:szCs w:val="24"/>
              </w:rPr>
              <w:t>личности,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общества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государства;</w:t>
            </w:r>
          </w:p>
          <w:p w14:paraId="55D1B953">
            <w:pPr>
              <w:pStyle w:val="41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понимание и признание особой роли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государства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spacing w:val="-2"/>
                <w:sz w:val="24"/>
                <w:szCs w:val="24"/>
              </w:rPr>
              <w:t xml:space="preserve">обеспечении </w:t>
            </w:r>
            <w:r>
              <w:rPr>
                <w:sz w:val="24"/>
                <w:szCs w:val="24"/>
              </w:rPr>
              <w:t>государственной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>
              <w:rPr>
                <w:spacing w:val="-2"/>
                <w:sz w:val="24"/>
                <w:szCs w:val="24"/>
              </w:rPr>
              <w:t xml:space="preserve">международной безопасности, </w:t>
            </w:r>
            <w:r>
              <w:rPr>
                <w:sz w:val="24"/>
                <w:szCs w:val="24"/>
              </w:rPr>
              <w:t>обороны,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осмысление роли государства и общества в решении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задачи защиты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населения от опасных и </w:t>
            </w:r>
            <w:r>
              <w:rPr>
                <w:spacing w:val="-2"/>
                <w:sz w:val="24"/>
                <w:szCs w:val="24"/>
              </w:rPr>
              <w:t xml:space="preserve">чрезвычайных ситуаций природного, </w:t>
            </w:r>
            <w:r>
              <w:rPr>
                <w:sz w:val="24"/>
                <w:szCs w:val="24"/>
              </w:rPr>
              <w:t xml:space="preserve">техногенного и </w:t>
            </w:r>
            <w:r>
              <w:rPr>
                <w:spacing w:val="-2"/>
                <w:sz w:val="24"/>
                <w:szCs w:val="24"/>
              </w:rPr>
              <w:t>социального характера;</w:t>
            </w:r>
          </w:p>
          <w:p w14:paraId="69BF8E6D">
            <w:pPr>
              <w:pStyle w:val="41"/>
              <w:ind w:left="0"/>
              <w:jc w:val="both"/>
              <w:rPr>
                <w:i/>
                <w:spacing w:val="-4"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- знание и понимание роли государства в </w:t>
            </w:r>
            <w:r>
              <w:rPr>
                <w:spacing w:val="-2"/>
                <w:sz w:val="24"/>
                <w:szCs w:val="24"/>
              </w:rPr>
              <w:t xml:space="preserve">противодействии </w:t>
            </w:r>
            <w:r>
              <w:rPr>
                <w:sz w:val="24"/>
                <w:szCs w:val="24"/>
              </w:rPr>
              <w:t>основным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вызовам </w:t>
            </w:r>
            <w:r>
              <w:rPr>
                <w:spacing w:val="-2"/>
                <w:sz w:val="24"/>
                <w:szCs w:val="24"/>
              </w:rPr>
              <w:t xml:space="preserve">современности: терроризму, экстремизму, незаконному распространению наркотических </w:t>
            </w:r>
            <w:r>
              <w:rPr>
                <w:sz w:val="24"/>
                <w:szCs w:val="24"/>
              </w:rPr>
              <w:t>средств,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неприятие любых форм </w:t>
            </w:r>
            <w:r>
              <w:rPr>
                <w:spacing w:val="-2"/>
                <w:sz w:val="24"/>
                <w:szCs w:val="24"/>
              </w:rPr>
              <w:t xml:space="preserve">экстремизма, дискриминации, формирование веротерпимости, </w:t>
            </w:r>
            <w:r>
              <w:rPr>
                <w:sz w:val="24"/>
                <w:szCs w:val="24"/>
              </w:rPr>
              <w:t xml:space="preserve">уважительного и </w:t>
            </w:r>
            <w:r>
              <w:rPr>
                <w:spacing w:val="-2"/>
                <w:sz w:val="24"/>
                <w:szCs w:val="24"/>
              </w:rPr>
              <w:t xml:space="preserve">доброжелательного </w:t>
            </w:r>
            <w:r>
              <w:rPr>
                <w:sz w:val="24"/>
                <w:szCs w:val="24"/>
              </w:rPr>
              <w:t>отношения к другому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человеку, его мнению, развитие способности к </w:t>
            </w:r>
            <w:r>
              <w:rPr>
                <w:spacing w:val="-2"/>
                <w:sz w:val="24"/>
                <w:szCs w:val="24"/>
              </w:rPr>
              <w:t xml:space="preserve">конструктивному </w:t>
            </w:r>
            <w:r>
              <w:rPr>
                <w:sz w:val="24"/>
                <w:szCs w:val="24"/>
              </w:rPr>
              <w:t xml:space="preserve">диалогу с другими </w:t>
            </w:r>
            <w:r>
              <w:rPr>
                <w:spacing w:val="-2"/>
                <w:sz w:val="24"/>
                <w:szCs w:val="24"/>
              </w:rPr>
              <w:t>людьми.</w:t>
            </w:r>
          </w:p>
          <w:p w14:paraId="2297DAFA">
            <w:pPr>
              <w:pStyle w:val="38"/>
              <w:numPr>
                <w:ilvl w:val="0"/>
                <w:numId w:val="9"/>
              </w:numPr>
              <w:tabs>
                <w:tab w:val="left" w:pos="245"/>
                <w:tab w:val="left" w:pos="3058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B351B1A">
            <w:pPr>
              <w:pStyle w:val="38"/>
              <w:numPr>
                <w:ilvl w:val="0"/>
                <w:numId w:val="10"/>
              </w:numPr>
              <w:tabs>
                <w:tab w:val="left" w:pos="226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сформировать представления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      </w:r>
          </w:p>
          <w:p w14:paraId="31F1CF70">
            <w:pPr>
              <w:pStyle w:val="38"/>
              <w:tabs>
                <w:tab w:val="left" w:pos="226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знать основы безопасного, конструктивного общения, уметь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>различать опасные явления в социальном взаимодействии, в том числе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>криминального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характера;</w:t>
            </w:r>
          </w:p>
          <w:p w14:paraId="2856FF90">
            <w:pPr>
              <w:pStyle w:val="38"/>
              <w:tabs>
                <w:tab w:val="left" w:pos="226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умение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>предупреждать опасные явления и противодействовать им;</w:t>
            </w:r>
          </w:p>
          <w:p w14:paraId="70729F8D">
            <w:pPr>
              <w:pStyle w:val="38"/>
              <w:tabs>
                <w:tab w:val="left" w:pos="1553"/>
                <w:tab w:val="left" w:pos="3305"/>
              </w:tabs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сформировать представления об опасности и негативном влиянии на жизнь личности, общества,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государства экстремизма,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терроризма; </w:t>
            </w:r>
          </w:p>
          <w:p w14:paraId="30119DDA">
            <w:pPr>
              <w:pStyle w:val="38"/>
              <w:tabs>
                <w:tab w:val="left" w:pos="1553"/>
                <w:tab w:val="left" w:pos="3305"/>
              </w:tabs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знать роль государства в противодействии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терроризму;</w:t>
            </w:r>
          </w:p>
          <w:p w14:paraId="096C16B9">
            <w:pPr>
              <w:pStyle w:val="38"/>
              <w:tabs>
                <w:tab w:val="left" w:pos="1553"/>
                <w:tab w:val="left" w:pos="3305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уметь различать приемы вовлечения 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>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акта;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совершении</w:t>
            </w:r>
          </w:p>
          <w:p w14:paraId="63A1FE6E">
            <w:pPr>
              <w:pStyle w:val="38"/>
              <w:tabs>
                <w:tab w:val="left" w:pos="2376"/>
                <w:tab w:val="left" w:pos="3362"/>
              </w:tabs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террористического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акта;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</w:p>
          <w:p w14:paraId="0F2618A6">
            <w:pPr>
              <w:pStyle w:val="38"/>
              <w:tabs>
                <w:tab w:val="left" w:pos="2376"/>
                <w:tab w:val="left" w:pos="3362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проведении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>контртеррористической операции;</w:t>
            </w:r>
          </w:p>
          <w:p w14:paraId="4DBBF9D3">
            <w:pPr>
              <w:pStyle w:val="38"/>
              <w:tabs>
                <w:tab w:val="left" w:pos="2376"/>
                <w:tab w:val="left" w:pos="3362"/>
              </w:tabs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сформировать представления о роли России в современном мире; </w:t>
            </w:r>
          </w:p>
          <w:p w14:paraId="5370C2F3">
            <w:pPr>
              <w:pStyle w:val="38"/>
              <w:tabs>
                <w:tab w:val="left" w:pos="2376"/>
                <w:tab w:val="left" w:pos="3362"/>
              </w:tabs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угрозах военного характера; роли Вооруженных Сил Российской Федерации в обеспечении мира; знать основы обороны государства и воинской службы; </w:t>
            </w:r>
          </w:p>
          <w:p w14:paraId="2EEB1A22">
            <w:pPr>
              <w:pStyle w:val="38"/>
              <w:tabs>
                <w:tab w:val="left" w:pos="2376"/>
                <w:tab w:val="left" w:pos="3362"/>
              </w:tabs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прав и обязанностей гражданина в области гражданской обороны; </w:t>
            </w:r>
          </w:p>
          <w:p w14:paraId="69A93C3C">
            <w:pPr>
              <w:pStyle w:val="38"/>
              <w:tabs>
                <w:tab w:val="left" w:pos="2376"/>
                <w:tab w:val="left" w:pos="3362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знать действия при сигналах гражданской обороны;</w:t>
            </w:r>
          </w:p>
          <w:p w14:paraId="148FF340">
            <w:pPr>
              <w:pStyle w:val="38"/>
              <w:numPr>
                <w:ilvl w:val="0"/>
                <w:numId w:val="11"/>
              </w:numPr>
              <w:tabs>
                <w:tab w:val="left" w:pos="307"/>
                <w:tab w:val="left" w:pos="1994"/>
                <w:tab w:val="left" w:pos="3463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знать основы государственной политики в области защиты населения и территорий от чрезвычайных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ситуаций различного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характера; </w:t>
            </w:r>
          </w:p>
          <w:p w14:paraId="21597AFD">
            <w:pPr>
              <w:pStyle w:val="38"/>
              <w:numPr>
                <w:ilvl w:val="0"/>
                <w:numId w:val="11"/>
              </w:numPr>
              <w:tabs>
                <w:tab w:val="left" w:pos="307"/>
                <w:tab w:val="left" w:pos="1994"/>
                <w:tab w:val="left" w:pos="3463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</w:t>
            </w:r>
          </w:p>
          <w:p w14:paraId="492D0071">
            <w:pPr>
              <w:pStyle w:val="38"/>
              <w:numPr>
                <w:ilvl w:val="0"/>
                <w:numId w:val="11"/>
              </w:numPr>
              <w:tabs>
                <w:tab w:val="left" w:pos="307"/>
                <w:tab w:val="left" w:pos="1994"/>
                <w:tab w:val="left" w:pos="3463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знать основы государственной системы, российского законодательства, направленных на защиту населения от внешних и внутренних угроз; </w:t>
            </w:r>
          </w:p>
          <w:p w14:paraId="650E06E6">
            <w:pPr>
              <w:pStyle w:val="38"/>
              <w:numPr>
                <w:ilvl w:val="0"/>
                <w:numId w:val="11"/>
              </w:numPr>
              <w:tabs>
                <w:tab w:val="left" w:pos="307"/>
                <w:tab w:val="left" w:pos="1994"/>
                <w:tab w:val="left" w:pos="3463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сформировать представления о роли государства, общества и личности в обеспечении безопасности.</w:t>
            </w:r>
          </w:p>
        </w:tc>
      </w:tr>
      <w:tr w14:paraId="04534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D49242B">
            <w:pPr>
              <w:pStyle w:val="38"/>
              <w:tabs>
                <w:tab w:val="right" w:pos="3754"/>
              </w:tabs>
              <w:spacing w:line="240" w:lineRule="auto"/>
              <w:ind w:left="22" w:right="31" w:firstLine="2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 w:eastAsia="en-US" w:bidi="en-US"/>
              </w:rPr>
              <w:t>OK</w:t>
            </w:r>
            <w:r>
              <w:rPr>
                <w:color w:val="000000"/>
                <w:sz w:val="24"/>
                <w:szCs w:val="24"/>
                <w:lang w:eastAsia="en-US" w:bidi="en-US"/>
              </w:rPr>
              <w:t xml:space="preserve"> 07. </w:t>
            </w:r>
            <w:r>
              <w:rPr>
                <w:color w:val="000000"/>
                <w:sz w:val="24"/>
                <w:szCs w:val="24"/>
                <w:lang w:bidi="ru-RU"/>
              </w:rPr>
              <w:t>Содействовать сохранению окружающей среды,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>ресурсосбережению, применять знания об изменении климата, принципы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бережливого</w:t>
            </w:r>
          </w:p>
          <w:p w14:paraId="49FD3174">
            <w:pPr>
              <w:pStyle w:val="38"/>
              <w:tabs>
                <w:tab w:val="right" w:pos="3750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производства,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эффективно</w:t>
            </w:r>
          </w:p>
          <w:p w14:paraId="5A49D2B1">
            <w:pPr>
              <w:suppressAutoHyphens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действовать в чрезвычайных ситуациях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CE3B068">
            <w:pPr>
              <w:pStyle w:val="38"/>
              <w:spacing w:line="240" w:lineRule="auto"/>
              <w:ind w:left="22" w:right="31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В области экологического воспитания:</w:t>
            </w:r>
          </w:p>
          <w:p w14:paraId="05F35BF4">
            <w:pPr>
              <w:pStyle w:val="38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lang w:bidi="ru-RU"/>
              </w:rPr>
              <w:t xml:space="preserve">- </w:t>
            </w:r>
            <w:r>
              <w:rPr>
                <w:sz w:val="24"/>
                <w:szCs w:val="24"/>
                <w:lang w:bidi="ru-RU"/>
              </w:rPr>
      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      </w:r>
          </w:p>
          <w:p w14:paraId="641B4EC5">
            <w:pPr>
              <w:pStyle w:val="38"/>
              <w:numPr>
                <w:ilvl w:val="0"/>
                <w:numId w:val="12"/>
              </w:numPr>
              <w:tabs>
                <w:tab w:val="left" w:pos="173"/>
              </w:tabs>
              <w:spacing w:line="240" w:lineRule="auto"/>
              <w:jc w:val="both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повышение уровня экологической культуры, осознание глобального характера экологических проблем и путей их решения;</w:t>
            </w:r>
          </w:p>
          <w:p w14:paraId="06A9BF13">
            <w:pPr>
              <w:pStyle w:val="38"/>
              <w:numPr>
                <w:ilvl w:val="0"/>
                <w:numId w:val="12"/>
              </w:numPr>
              <w:tabs>
                <w:tab w:val="left" w:pos="173"/>
              </w:tabs>
              <w:spacing w:line="240" w:lineRule="auto"/>
              <w:jc w:val="both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активное неприятие действий, приносящих вред окружающей среде;</w:t>
            </w:r>
          </w:p>
          <w:p w14:paraId="3913F7C5">
            <w:pPr>
              <w:pStyle w:val="38"/>
              <w:numPr>
                <w:ilvl w:val="0"/>
                <w:numId w:val="12"/>
              </w:numPr>
              <w:tabs>
                <w:tab w:val="left" w:pos="173"/>
              </w:tabs>
              <w:spacing w:line="240" w:lineRule="auto"/>
              <w:jc w:val="both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-осознание своей роли как гражданина и потребителя в условиях взаимосвязи природной, технологической и социальной сред;</w:t>
            </w:r>
          </w:p>
          <w:p w14:paraId="4E151F6D">
            <w:pPr>
              <w:pStyle w:val="38"/>
              <w:tabs>
                <w:tab w:val="left" w:pos="173"/>
              </w:tabs>
              <w:spacing w:line="240" w:lineRule="auto"/>
              <w:jc w:val="both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- готовность к участию в практической деятельности экологической направленности;</w:t>
            </w:r>
          </w:p>
          <w:p w14:paraId="5D24BA8C">
            <w:pPr>
              <w:pStyle w:val="38"/>
              <w:numPr>
                <w:ilvl w:val="0"/>
                <w:numId w:val="12"/>
              </w:numPr>
              <w:tabs>
                <w:tab w:val="left" w:pos="173"/>
                <w:tab w:val="left" w:pos="343"/>
                <w:tab w:val="left" w:pos="1738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bidi="ru-RU"/>
              </w:rPr>
              <w:t>- освоение основ экологической культуры, методов проектирования собственной безопасной жизнедеятельности с учётом природных, техногенных и социальных рисков на территории проживания.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350AE8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сформировать представления о возможных источниках опасности в различных ситуациях (в быту, транспорте, общественных местах, в природной среде, в социуме, в цифровой среде); </w:t>
            </w:r>
          </w:p>
          <w:p w14:paraId="689CE7A6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владеть основными способами предупреждения опасных и экстремальных ситуаций; знать порядок действий в экстремальных и чрезвычайных ситуациях;</w:t>
            </w:r>
          </w:p>
          <w:p w14:paraId="76B0D60A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сформировать представления о важности соблюдения правил дорожного движения всеми участниками движения, правил безопасности на транспорте. </w:t>
            </w:r>
          </w:p>
          <w:p w14:paraId="2CC0E3DD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Знать правила безопасного поведения на транспорте, уметь применять их на практике, знать о порядке действий в опасных, экстремальных и чрезвычайных ситуациях на транспорте; </w:t>
            </w:r>
          </w:p>
          <w:p w14:paraId="32C6B104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знать о способах безопасного поведения в природной среде; уметь применять их на практике; </w:t>
            </w:r>
          </w:p>
          <w:p w14:paraId="0B648682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знать порядок действий при чрезвычайных ситуациях природного характера; </w:t>
            </w:r>
          </w:p>
          <w:p w14:paraId="432C2E35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сформировать представления об экологической безопасности, ценности бережного отношения к природе, разумного природопользования;</w:t>
            </w:r>
          </w:p>
          <w:p w14:paraId="332A4121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знать основы пожарной безопасности; уметь применять их на практике для предупреждения пожаров; </w:t>
            </w:r>
          </w:p>
          <w:p w14:paraId="6A46F5C9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знать порядок действий при угрозе пожара и пожаре в быту, общественных местах, на транспорте, в природной среде; </w:t>
            </w:r>
          </w:p>
          <w:p w14:paraId="65157C6D">
            <w:pPr>
              <w:pStyle w:val="38"/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знать права и обязанности граждан в области пожарной безопасности.</w:t>
            </w:r>
          </w:p>
        </w:tc>
      </w:tr>
      <w:tr w14:paraId="0B883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ED56692">
            <w:pPr>
              <w:pStyle w:val="38"/>
              <w:tabs>
                <w:tab w:val="left" w:pos="1958"/>
                <w:tab w:val="right" w:pos="3765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 w:eastAsia="en-US" w:bidi="en-US"/>
              </w:rPr>
              <w:t>OK</w:t>
            </w:r>
            <w:r>
              <w:rPr>
                <w:color w:val="000000"/>
                <w:sz w:val="24"/>
                <w:szCs w:val="24"/>
                <w:lang w:eastAsia="en-US" w:bidi="en-US"/>
              </w:rPr>
              <w:t xml:space="preserve"> 08. </w:t>
            </w:r>
            <w:r>
              <w:rPr>
                <w:color w:val="000000"/>
                <w:sz w:val="24"/>
                <w:szCs w:val="24"/>
                <w:lang w:bidi="ru-RU"/>
              </w:rPr>
              <w:t>Использовать средства физической культуры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bottom"/>
          </w:tcPr>
          <w:p w14:paraId="59E8FD37">
            <w:pPr>
              <w:pStyle w:val="38"/>
              <w:numPr>
                <w:ilvl w:val="0"/>
                <w:numId w:val="13"/>
              </w:numPr>
              <w:tabs>
                <w:tab w:val="left" w:pos="307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готовность к саморазвитию, самостоятельности и самоопределению;</w:t>
            </w:r>
          </w:p>
          <w:p w14:paraId="5A471353">
            <w:pPr>
              <w:pStyle w:val="38"/>
              <w:numPr>
                <w:ilvl w:val="0"/>
                <w:numId w:val="13"/>
              </w:numPr>
              <w:tabs>
                <w:tab w:val="left" w:pos="307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наличие мотивации к обучению и личностному развитию; </w:t>
            </w:r>
          </w:p>
          <w:p w14:paraId="73BD4A04">
            <w:pPr>
              <w:pStyle w:val="38"/>
              <w:tabs>
                <w:tab w:val="left" w:pos="307"/>
              </w:tabs>
              <w:spacing w:line="240" w:lineRule="auto"/>
              <w:ind w:left="22" w:right="31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В части физического воспитания:</w:t>
            </w:r>
          </w:p>
          <w:p w14:paraId="3FCD66C0">
            <w:pPr>
              <w:pStyle w:val="38"/>
              <w:numPr>
                <w:ilvl w:val="0"/>
                <w:numId w:val="13"/>
              </w:numPr>
              <w:tabs>
                <w:tab w:val="left" w:pos="307"/>
              </w:tabs>
              <w:spacing w:line="240" w:lineRule="auto"/>
              <w:ind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понимание личностного смысла изучения учебного предмета ОБЗР, его значения для безопасной и продуктивной жизнедеятельности человека, общества и государства;</w:t>
            </w:r>
          </w:p>
          <w:p w14:paraId="45EBB1C9">
            <w:pPr>
              <w:pStyle w:val="38"/>
              <w:tabs>
                <w:tab w:val="left" w:pos="307"/>
              </w:tabs>
              <w:spacing w:line="240" w:lineRule="auto"/>
              <w:ind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осознание ценности жизни;</w:t>
            </w:r>
          </w:p>
          <w:p w14:paraId="7E104448">
            <w:pPr>
              <w:pStyle w:val="38"/>
              <w:tabs>
                <w:tab w:val="left" w:pos="307"/>
              </w:tabs>
              <w:spacing w:line="240" w:lineRule="auto"/>
              <w:ind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      </w:r>
          </w:p>
          <w:p w14:paraId="51187D4F">
            <w:pPr>
              <w:pStyle w:val="38"/>
              <w:tabs>
                <w:tab w:val="left" w:pos="307"/>
              </w:tabs>
              <w:spacing w:line="240" w:lineRule="auto"/>
              <w:ind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      </w:r>
          </w:p>
          <w:p w14:paraId="338C22FB">
            <w:pPr>
              <w:pStyle w:val="38"/>
              <w:tabs>
                <w:tab w:val="left" w:pos="307"/>
              </w:tabs>
              <w:spacing w:line="240" w:lineRule="auto"/>
              <w:ind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соблюдение правил безопасности, в том числе навыков безопасного поведения в Интернет - среде;</w:t>
            </w:r>
          </w:p>
          <w:p w14:paraId="2226C483">
            <w:pPr>
              <w:pStyle w:val="38"/>
              <w:tabs>
                <w:tab w:val="left" w:pos="307"/>
              </w:tabs>
              <w:spacing w:line="240" w:lineRule="auto"/>
              <w:ind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способность адаптироваться к стрессовым ситуациям и меняющимся социальным, информационным и природным условиям, в том числе осмысливая собственный опыт и выстраивая дальнейшие цели;</w:t>
            </w:r>
          </w:p>
          <w:p w14:paraId="444D9A73">
            <w:pPr>
              <w:pStyle w:val="38"/>
              <w:tabs>
                <w:tab w:val="left" w:pos="307"/>
              </w:tabs>
              <w:spacing w:line="240" w:lineRule="auto"/>
              <w:ind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умение принимать себя и других людей, не осуждая;</w:t>
            </w:r>
          </w:p>
          <w:p w14:paraId="702B04D7">
            <w:pPr>
              <w:pStyle w:val="38"/>
              <w:tabs>
                <w:tab w:val="left" w:pos="307"/>
              </w:tabs>
              <w:spacing w:line="240" w:lineRule="auto"/>
              <w:ind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умение осознавать эмоциональное состояние своё и других людей, уметь управлять собственным эмоциональным состоянием;</w:t>
            </w:r>
          </w:p>
          <w:p w14:paraId="3D65AEDB">
            <w:pPr>
              <w:pStyle w:val="38"/>
              <w:tabs>
                <w:tab w:val="left" w:pos="211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сформированность навыка рефлексии, признание своего права на ошибку и такого же права другого человека.</w:t>
            </w:r>
          </w:p>
          <w:p w14:paraId="00F1E00E">
            <w:pPr>
              <w:pStyle w:val="38"/>
              <w:numPr>
                <w:ilvl w:val="0"/>
                <w:numId w:val="14"/>
              </w:numPr>
              <w:tabs>
                <w:tab w:val="left" w:pos="211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Овладение универсальными регулятивными действиями: </w:t>
            </w:r>
          </w:p>
          <w:p w14:paraId="5A2D1A0E">
            <w:pPr>
              <w:pStyle w:val="38"/>
              <w:tabs>
                <w:tab w:val="left" w:pos="211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самоорганизация: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0F4D61EF">
            <w:pPr>
              <w:pStyle w:val="38"/>
              <w:numPr>
                <w:ilvl w:val="0"/>
                <w:numId w:val="14"/>
              </w:numPr>
              <w:tabs>
                <w:tab w:val="left" w:pos="211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давать оценку новым ситуациям;</w:t>
            </w:r>
          </w:p>
          <w:p w14:paraId="26B2BA69">
            <w:pPr>
              <w:pStyle w:val="38"/>
              <w:numPr>
                <w:ilvl w:val="0"/>
                <w:numId w:val="14"/>
              </w:numPr>
              <w:tabs>
                <w:tab w:val="left" w:pos="211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расширять рамки учебного предмета на основе личных предпочтений;</w:t>
            </w:r>
          </w:p>
          <w:p w14:paraId="31A6048B">
            <w:pPr>
              <w:pStyle w:val="38"/>
              <w:numPr>
                <w:ilvl w:val="0"/>
                <w:numId w:val="14"/>
              </w:numPr>
              <w:tabs>
                <w:tab w:val="left" w:pos="211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делать осознанный выбор, аргументировать его, брать ответственность за решение;</w:t>
            </w:r>
          </w:p>
          <w:p w14:paraId="49091D64">
            <w:pPr>
              <w:pStyle w:val="38"/>
              <w:numPr>
                <w:ilvl w:val="0"/>
                <w:numId w:val="14"/>
              </w:numPr>
              <w:tabs>
                <w:tab w:val="left" w:pos="211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оценивать приобретенный опыт;</w:t>
            </w:r>
          </w:p>
          <w:p w14:paraId="1BCCB7A6">
            <w:pPr>
              <w:pStyle w:val="38"/>
              <w:numPr>
                <w:ilvl w:val="0"/>
                <w:numId w:val="14"/>
              </w:numPr>
              <w:tabs>
                <w:tab w:val="left" w:pos="211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263B8D5">
            <w:pPr>
              <w:pStyle w:val="38"/>
              <w:tabs>
                <w:tab w:val="left" w:pos="2148"/>
                <w:tab w:val="left" w:pos="4366"/>
              </w:tabs>
              <w:spacing w:line="240" w:lineRule="auto"/>
              <w:ind w:left="22" w:right="31" w:firstLine="140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владеть основами медицинских знаний: </w:t>
            </w:r>
          </w:p>
          <w:p w14:paraId="0FF699CF">
            <w:pPr>
              <w:pStyle w:val="38"/>
              <w:tabs>
                <w:tab w:val="left" w:pos="2148"/>
                <w:tab w:val="left" w:pos="4366"/>
              </w:tabs>
              <w:spacing w:line="240" w:lineRule="auto"/>
              <w:ind w:left="22" w:right="31" w:firstLine="140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владеть приемами оказания первой помощи при неотложных состояниях; </w:t>
            </w:r>
          </w:p>
          <w:p w14:paraId="6AD087EF">
            <w:pPr>
              <w:pStyle w:val="38"/>
              <w:tabs>
                <w:tab w:val="left" w:pos="2148"/>
                <w:tab w:val="left" w:pos="4366"/>
              </w:tabs>
              <w:spacing w:line="240" w:lineRule="auto"/>
              <w:ind w:left="22" w:right="31" w:firstLine="140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</w:t>
            </w:r>
          </w:p>
          <w:p w14:paraId="17AE0F28">
            <w:pPr>
              <w:pStyle w:val="38"/>
              <w:tabs>
                <w:tab w:val="left" w:pos="2148"/>
                <w:tab w:val="left" w:pos="4366"/>
              </w:tabs>
              <w:spacing w:line="240" w:lineRule="auto"/>
              <w:ind w:left="22" w:right="31" w:firstLine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знать о необходимых действиях при чрезвычайных ситуациях биолого-социального характера.</w:t>
            </w:r>
          </w:p>
        </w:tc>
      </w:tr>
      <w:tr w14:paraId="43495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F1B61C5">
            <w:pPr>
              <w:ind w:left="159" w:leftChars="0" w:right="210" w:rightChars="0"/>
              <w:textAlignment w:val="baseline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ПК 1.1. Выполнять проектирование кабельной структуры компьютерной сети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F483289">
            <w:pPr>
              <w:ind w:left="159" w:right="210"/>
              <w:jc w:val="both"/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-  готовность и способность к образованию, в том числе самообразованию, на протяжении всей жизни,</w:t>
            </w:r>
          </w:p>
          <w:p w14:paraId="49C0DF8A">
            <w:pPr>
              <w:ind w:left="159" w:right="210"/>
              <w:jc w:val="both"/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- сознательное отношение к непрерывному образованию как условию успешной профессиональной и общественной деятельности,</w:t>
            </w:r>
          </w:p>
          <w:p w14:paraId="1B9AD2FA">
            <w:pPr>
              <w:ind w:left="159" w:right="210"/>
              <w:jc w:val="both"/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- овладение универсальными учебными познавательными действиями: самостоятельно формулировать и актуализировать проблему, рассматривать её всесторонне, устанавливать существенный признак или основания для сравнения, классификации и обобщения.,</w:t>
            </w:r>
          </w:p>
          <w:p w14:paraId="77DA0DE7">
            <w:pPr>
              <w:ind w:left="159" w:leftChars="0" w:right="210" w:rightChars="0"/>
              <w:jc w:val="both"/>
              <w:rPr>
                <w:rFonts w:hint="default"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- владеть навыками получения информации из источников различных типов.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21D32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знание техники безопасности при работе с оборудованием;</w:t>
            </w:r>
          </w:p>
          <w:p w14:paraId="2BE9CC24">
            <w:pPr>
              <w:widowControl w:val="0"/>
              <w:autoSpaceDE w:val="0"/>
              <w:autoSpaceDN w:val="0"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предупреждение передачи инфекционных заболеваний.</w:t>
            </w:r>
          </w:p>
        </w:tc>
      </w:tr>
      <w:tr w14:paraId="4A4E9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CF5E3F1">
            <w:pPr>
              <w:ind w:left="159" w:leftChars="0" w:right="210" w:rightChars="0"/>
              <w:textAlignment w:val="baseline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ПК 1.2. 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деятельности. 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EFE5E92">
            <w:pPr>
              <w:ind w:left="159" w:right="210"/>
              <w:jc w:val="both"/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- уметь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конфликты,</w:t>
            </w:r>
          </w:p>
          <w:p w14:paraId="552B54CD">
            <w:pPr>
              <w:ind w:left="159" w:right="210"/>
              <w:jc w:val="both"/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- уметь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</w:t>
            </w:r>
          </w:p>
          <w:p w14:paraId="639613AB">
            <w:pPr>
              <w:ind w:left="159" w:leftChars="0" w:right="210" w:rightChars="0"/>
              <w:jc w:val="both"/>
              <w:rPr>
                <w:rFonts w:hint="default"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- выбирать успешные стратегии в различных ситуациях;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54D0E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знание методов и способов проведения обеззараживания окружающих объектов; </w:t>
            </w:r>
          </w:p>
          <w:p w14:paraId="3308D011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обращаться с биологическими отходами;</w:t>
            </w:r>
          </w:p>
          <w:p w14:paraId="04805522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знание способов утилизации биологических отходов.</w:t>
            </w:r>
          </w:p>
        </w:tc>
      </w:tr>
      <w:tr w14:paraId="7D47F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8B59749">
            <w:pPr>
              <w:ind w:left="159" w:leftChars="0" w:right="210" w:rightChars="0"/>
              <w:textAlignment w:val="baseline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ПК 2.1. Администрировать локальные вычислительные сети и принимать меры по устранению возможных сбоев.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B6D2F27">
            <w:pPr>
              <w:ind w:left="159" w:right="210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-владеть навыками познавательной, учебно-исследовательской и проектной деятельности, навыками разрешения проблем; </w:t>
            </w:r>
          </w:p>
          <w:p w14:paraId="28836513">
            <w:pPr>
              <w:ind w:left="159" w:right="210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-способность и готовность к самостоятельному поиску методов решения практических задач, применению различных методов познания,</w:t>
            </w:r>
          </w:p>
          <w:p w14:paraId="37B3407E">
            <w:pPr>
              <w:ind w:left="159" w:leftChars="0" w:right="210" w:rightChars="0"/>
              <w:jc w:val="both"/>
              <w:rPr>
                <w:rFonts w:hint="default"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осуществлять позитивное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F686D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знание техники безопасности при работе с животными;</w:t>
            </w:r>
          </w:p>
          <w:p w14:paraId="13F01AFC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знание техники безопасности при работе с дезинфицирующими растворами.</w:t>
            </w:r>
          </w:p>
        </w:tc>
      </w:tr>
    </w:tbl>
    <w:p w14:paraId="6E88F8B8"/>
    <w:p w14:paraId="0FF07C3E">
      <w:pPr>
        <w:tabs>
          <w:tab w:val="left" w:pos="494"/>
        </w:tabs>
        <w:spacing w:after="0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sectPr>
          <w:pgSz w:w="16838" w:h="11906" w:orient="landscape"/>
          <w:pgMar w:top="1134" w:right="851" w:bottom="1134" w:left="1701" w:header="709" w:footer="709" w:gutter="0"/>
          <w:pgNumType w:start="6"/>
          <w:cols w:space="720" w:num="1"/>
          <w:titlePg/>
        </w:sectPr>
      </w:pPr>
    </w:p>
    <w:p w14:paraId="454A230E">
      <w:pPr>
        <w:pStyle w:val="2"/>
        <w:keepLines w:val="0"/>
        <w:autoSpaceDE w:val="0"/>
        <w:autoSpaceDN w:val="0"/>
        <w:spacing w:before="0" w:after="0" w:line="240" w:lineRule="auto"/>
        <w:jc w:val="center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2 СТРУКТУРА И СОДЕРЖАНИЕ ОБЩЕОБРАЗОВАТЕЛЬНОЙ ДИСЦИПЛИНЫ</w:t>
      </w:r>
    </w:p>
    <w:p w14:paraId="0AFF33BE">
      <w:pPr>
        <w:spacing w:after="0" w:line="240" w:lineRule="auto"/>
        <w:rPr>
          <w:lang w:eastAsia="ru-RU"/>
        </w:rPr>
      </w:pPr>
    </w:p>
    <w:p w14:paraId="482FB9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2.1. Объем дисциплины и виды учебной работы</w:t>
      </w:r>
    </w:p>
    <w:p w14:paraId="21A64A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tbl>
      <w:tblPr>
        <w:tblStyle w:val="28"/>
        <w:tblW w:w="9555" w:type="dxa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7692"/>
        <w:gridCol w:w="1863"/>
      </w:tblGrid>
      <w:tr w14:paraId="37F017CF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5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270A2960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BE1FE9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14:paraId="2537E60B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41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10CE21D7">
            <w:pPr>
              <w:shd w:val="clear" w:color="auto" w:fill="FFFFFF"/>
              <w:spacing w:after="0" w:line="36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EF4ED1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</w:tr>
      <w:tr w14:paraId="02AC9D7C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6C80FC4D">
            <w:pPr>
              <w:shd w:val="clear" w:color="auto" w:fill="FFFFFF"/>
              <w:spacing w:after="0" w:line="360" w:lineRule="auto"/>
              <w:ind w:left="4163" w:right="249" w:hanging="416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теоретическое обучение        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2B5BFAAE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</w:tr>
      <w:tr w14:paraId="26F9DB05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33226155">
            <w:pPr>
              <w:shd w:val="clear" w:color="auto" w:fill="FFFFFF"/>
              <w:spacing w:after="0" w:line="360" w:lineRule="auto"/>
              <w:ind w:left="4163" w:right="249" w:hanging="416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8FCD81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14:paraId="77E12991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5A54164C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практические занятия        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66E84663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38</w:t>
            </w:r>
          </w:p>
        </w:tc>
      </w:tr>
      <w:tr w14:paraId="4B75D054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14048535">
            <w:pPr>
              <w:shd w:val="clear" w:color="auto" w:fill="FFFFFF"/>
              <w:spacing w:after="0" w:line="36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0C76FA8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14:paraId="6F6700FB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55C38C7D">
            <w:pPr>
              <w:shd w:val="clear" w:color="auto" w:fill="FFFFFF"/>
              <w:spacing w:after="0" w:line="259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bookmarkStart w:id="7" w:name="_Hlk163138400"/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В том числе:</w:t>
            </w:r>
          </w:p>
          <w:p w14:paraId="01C604B4">
            <w:pPr>
              <w:shd w:val="clear" w:color="auto" w:fill="FFFFFF"/>
              <w:spacing w:after="0" w:line="259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Профессионально ориентированное содержание (прикладной модуль)</w:t>
            </w:r>
            <w:bookmarkEnd w:id="7"/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24AF2D3B">
            <w:pPr>
              <w:shd w:val="clear" w:color="auto" w:fill="FFFFFF"/>
              <w:spacing w:after="0" w:line="259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14:paraId="17355A46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34F85128">
            <w:pPr>
              <w:shd w:val="clear" w:color="auto" w:fill="FFFFFF"/>
              <w:spacing w:after="0" w:line="259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354E4838">
            <w:pPr>
              <w:shd w:val="clear" w:color="auto" w:fill="FFFFFF"/>
              <w:spacing w:after="0" w:line="259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14:paraId="224261E0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60" w:hRule="atLeast"/>
        </w:trPr>
        <w:tc>
          <w:tcPr>
            <w:tcW w:w="76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FFFFFF"/>
          </w:tcPr>
          <w:p w14:paraId="3138223C">
            <w:pPr>
              <w:shd w:val="clear" w:color="auto" w:fill="FFFFFF"/>
              <w:spacing w:after="0" w:line="360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color w:val="000000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86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518624E6">
            <w:pPr>
              <w:shd w:val="clear" w:color="auto" w:fill="FFFFFF"/>
              <w:spacing w:after="0" w:line="360" w:lineRule="auto"/>
              <w:ind w:left="715" w:right="72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14:paraId="67DEDC90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4DE7B4FC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0851F0FC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0E9E395C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31AEAB70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640F83D6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6A2F3247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753677E2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72C94416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4BF00D9A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583161EC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2BE4504C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407E0FC3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62D12EDD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26997E59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76DF6312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6165FF8C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04DA0D57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41BDE6E4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5E6A566F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22D9272C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18AC7A97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719CD445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352C0B7C">
      <w:pPr>
        <w:shd w:val="clear" w:color="auto" w:fill="FFFFFF"/>
        <w:tabs>
          <w:tab w:val="left" w:pos="8016"/>
        </w:tabs>
        <w:spacing w:after="0"/>
        <w:jc w:val="right"/>
        <w:rPr>
          <w:rFonts w:ascii="Times New Roman" w:hAnsi="Times New Roman" w:eastAsia="Times New Roman" w:cs="Times New Roman"/>
          <w:color w:val="A6A6A6" w:themeColor="background1" w:themeShade="A6"/>
        </w:rPr>
        <w:sectPr>
          <w:pgSz w:w="11906" w:h="16838"/>
          <w:pgMar w:top="1134" w:right="851" w:bottom="1134" w:left="1701" w:header="709" w:footer="709" w:gutter="0"/>
          <w:cols w:space="720" w:num="1"/>
          <w:titlePg/>
        </w:sectPr>
      </w:pPr>
      <w:r>
        <w:rPr>
          <w:rFonts w:ascii="Times New Roman" w:hAnsi="Times New Roman" w:eastAsia="Times New Roman" w:cs="Times New Roman"/>
          <w:color w:val="A6A6A6" w:themeColor="background1" w:themeShade="A6"/>
        </w:rPr>
        <w:t>18</w:t>
      </w:r>
    </w:p>
    <w:p w14:paraId="75C169E9">
      <w:pPr>
        <w:shd w:val="clear" w:color="auto" w:fill="FFFFFF"/>
        <w:spacing w:line="360" w:lineRule="auto"/>
        <w:ind w:left="176" w:firstLine="709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2.2 Тематический план и содержание дисциплины  </w:t>
      </w:r>
    </w:p>
    <w:tbl>
      <w:tblPr>
        <w:tblStyle w:val="9"/>
        <w:tblW w:w="141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202"/>
        <w:gridCol w:w="7708"/>
        <w:gridCol w:w="1306"/>
        <w:gridCol w:w="1978"/>
      </w:tblGrid>
      <w:tr w14:paraId="1B2EC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shd w:val="clear" w:color="auto" w:fill="auto"/>
          </w:tcPr>
          <w:p w14:paraId="4130E07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Наименование разделов и тем</w:t>
            </w:r>
          </w:p>
        </w:tc>
        <w:tc>
          <w:tcPr>
            <w:tcW w:w="7708" w:type="dxa"/>
            <w:shd w:val="clear" w:color="auto" w:fill="auto"/>
          </w:tcPr>
          <w:p w14:paraId="0B20963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 (основное и профессионально ориентированное), лабораторные и практические занятия, прикладной модуль (при наличии)</w:t>
            </w:r>
          </w:p>
        </w:tc>
        <w:tc>
          <w:tcPr>
            <w:tcW w:w="1306" w:type="dxa"/>
            <w:shd w:val="clear" w:color="auto" w:fill="auto"/>
          </w:tcPr>
          <w:p w14:paraId="7C308DE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Объем часов</w:t>
            </w:r>
          </w:p>
        </w:tc>
        <w:tc>
          <w:tcPr>
            <w:tcW w:w="1973" w:type="dxa"/>
            <w:shd w:val="clear" w:color="auto" w:fill="auto"/>
          </w:tcPr>
          <w:p w14:paraId="6DC0DEC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Формируемые компетенции</w:t>
            </w:r>
          </w:p>
        </w:tc>
      </w:tr>
      <w:tr w14:paraId="62D7E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shd w:val="clear" w:color="auto" w:fill="auto"/>
          </w:tcPr>
          <w:p w14:paraId="6C41680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7708" w:type="dxa"/>
            <w:shd w:val="clear" w:color="auto" w:fill="auto"/>
          </w:tcPr>
          <w:p w14:paraId="243FE5A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306" w:type="dxa"/>
            <w:shd w:val="clear" w:color="auto" w:fill="auto"/>
          </w:tcPr>
          <w:p w14:paraId="4259F1B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973" w:type="dxa"/>
            <w:shd w:val="clear" w:color="auto" w:fill="auto"/>
          </w:tcPr>
          <w:p w14:paraId="0F9BB0B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14:paraId="2FC33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194" w:type="dxa"/>
            <w:gridSpan w:val="4"/>
            <w:shd w:val="clear" w:color="auto" w:fill="auto"/>
          </w:tcPr>
          <w:p w14:paraId="0F5E4D2B">
            <w:pPr>
              <w:widowControl w:val="0"/>
              <w:spacing w:after="0" w:line="240" w:lineRule="auto"/>
              <w:ind w:left="127" w:right="118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Основное содержание</w:t>
            </w:r>
          </w:p>
        </w:tc>
      </w:tr>
      <w:tr w14:paraId="7BA3C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shd w:val="clear" w:color="auto" w:fill="auto"/>
          </w:tcPr>
          <w:p w14:paraId="6E96D206">
            <w:pPr>
              <w:widowControl w:val="0"/>
              <w:spacing w:after="0" w:line="240" w:lineRule="auto"/>
              <w:ind w:left="127" w:right="118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Раздел 1. </w:t>
            </w: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Мир опасностей современной молодежи</w:t>
            </w:r>
          </w:p>
        </w:tc>
        <w:tc>
          <w:tcPr>
            <w:tcW w:w="7708" w:type="dxa"/>
            <w:shd w:val="clear" w:color="auto" w:fill="auto"/>
          </w:tcPr>
          <w:p w14:paraId="2B041C74">
            <w:pPr>
              <w:widowControl w:val="0"/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306" w:type="dxa"/>
            <w:shd w:val="clear" w:color="auto" w:fill="auto"/>
          </w:tcPr>
          <w:p w14:paraId="57C453BF">
            <w:pPr>
              <w:widowControl w:val="0"/>
              <w:spacing w:after="0" w:line="240" w:lineRule="auto"/>
              <w:ind w:left="127" w:right="118"/>
              <w:jc w:val="center"/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12</w:t>
            </w:r>
          </w:p>
        </w:tc>
        <w:tc>
          <w:tcPr>
            <w:tcW w:w="1973" w:type="dxa"/>
            <w:shd w:val="clear" w:color="auto" w:fill="auto"/>
          </w:tcPr>
          <w:p w14:paraId="21CDBCC7">
            <w:pPr>
              <w:widowControl w:val="0"/>
              <w:spacing w:after="0" w:line="240" w:lineRule="auto"/>
              <w:ind w:left="127" w:right="118"/>
              <w:jc w:val="center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ОК 01; ОК 02, ОК 04;</w:t>
            </w:r>
          </w:p>
          <w:p w14:paraId="6CCFD177">
            <w:pPr>
              <w:widowControl w:val="0"/>
              <w:spacing w:after="0" w:line="240" w:lineRule="auto"/>
              <w:ind w:left="127" w:right="118"/>
              <w:jc w:val="center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ОК 07; ОК 08</w:t>
            </w:r>
          </w:p>
        </w:tc>
      </w:tr>
      <w:tr w14:paraId="4366D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shd w:val="clear" w:color="auto" w:fill="auto"/>
          </w:tcPr>
          <w:p w14:paraId="54C00A23">
            <w:pPr>
              <w:widowControl w:val="0"/>
              <w:tabs>
                <w:tab w:val="left" w:pos="1898"/>
              </w:tabs>
              <w:spacing w:after="0" w:line="240" w:lineRule="auto"/>
              <w:ind w:left="127" w:right="118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Тема 1.1 В чем особенности картины</w:t>
            </w: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опасностей</w:t>
            </w:r>
          </w:p>
          <w:p w14:paraId="6651BB73">
            <w:pPr>
              <w:widowControl w:val="0"/>
              <w:spacing w:after="0" w:line="240" w:lineRule="auto"/>
              <w:ind w:left="127" w:right="118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современной молодежи</w:t>
            </w:r>
          </w:p>
        </w:tc>
        <w:tc>
          <w:tcPr>
            <w:tcW w:w="7708" w:type="dxa"/>
            <w:shd w:val="clear" w:color="auto" w:fill="auto"/>
          </w:tcPr>
          <w:p w14:paraId="689129B4">
            <w:pPr>
              <w:widowControl w:val="0"/>
              <w:spacing w:after="0" w:line="240" w:lineRule="auto"/>
              <w:ind w:left="127" w:right="118"/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23F9D30E">
            <w:pPr>
              <w:widowControl w:val="0"/>
              <w:spacing w:after="0" w:line="240" w:lineRule="auto"/>
              <w:ind w:left="127" w:right="118"/>
              <w:jc w:val="center"/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973" w:type="dxa"/>
            <w:vMerge w:val="restart"/>
            <w:shd w:val="clear" w:color="auto" w:fill="auto"/>
          </w:tcPr>
          <w:p w14:paraId="422292CF">
            <w:pPr>
              <w:widowControl w:val="0"/>
              <w:spacing w:after="0" w:line="240" w:lineRule="auto"/>
              <w:ind w:left="127" w:right="118"/>
              <w:jc w:val="center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ОК 02; ОК 04; ОК 07</w:t>
            </w:r>
          </w:p>
        </w:tc>
      </w:tr>
      <w:tr w14:paraId="65B25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5B551557">
            <w:pPr>
              <w:widowControl w:val="0"/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6A20A1F7">
            <w:pPr>
              <w:widowControl w:val="0"/>
              <w:spacing w:after="0" w:line="240" w:lineRule="auto"/>
              <w:ind w:left="127" w:right="118"/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Комбинированное занятие</w:t>
            </w:r>
          </w:p>
        </w:tc>
        <w:tc>
          <w:tcPr>
            <w:tcW w:w="1306" w:type="dxa"/>
            <w:shd w:val="clear" w:color="auto" w:fill="auto"/>
          </w:tcPr>
          <w:p w14:paraId="00F26823">
            <w:pPr>
              <w:widowControl w:val="0"/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73" w:type="dxa"/>
            <w:vMerge w:val="continue"/>
            <w:shd w:val="clear" w:color="auto" w:fill="auto"/>
          </w:tcPr>
          <w:p w14:paraId="6E91AD4D">
            <w:pPr>
              <w:widowControl w:val="0"/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4C2F4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04F5D0B2">
            <w:pPr>
              <w:widowControl w:val="0"/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6553EFC3">
            <w:pPr>
              <w:widowControl w:val="0"/>
              <w:spacing w:after="0" w:line="240" w:lineRule="auto"/>
              <w:ind w:left="127" w:right="118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Понятие:</w:t>
            </w: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 xml:space="preserve"> опасность — это способность явлений, процессов, объектов в системе «человек - среда обитания» в определенных условиях причинять вред людям, природной среде и материальным ресурсам;</w:t>
            </w:r>
          </w:p>
          <w:p w14:paraId="14829BB0">
            <w:pPr>
              <w:widowControl w:val="0"/>
              <w:spacing w:after="0" w:line="240" w:lineRule="auto"/>
              <w:ind w:left="127" w:right="118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опасность как система - «объект защиты - источник опасности - негативное воздействие, опасность как процесс 1) накопления отклонений от нормального состояния или процесса; 2) инициирование негативной способности/чрезвычайного события; 3) актуализация негативных факторов; 4) локализация/прекращение действия негативных факторов;</w:t>
            </w:r>
          </w:p>
          <w:p w14:paraId="719B7B49">
            <w:pPr>
              <w:widowControl w:val="0"/>
              <w:spacing w:after="0" w:line="240" w:lineRule="auto"/>
              <w:ind w:left="127" w:right="118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Предметное действие:</w:t>
            </w: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 xml:space="preserve"> моделирование поля опасностей на примере современной молодежи;</w:t>
            </w:r>
          </w:p>
          <w:p w14:paraId="643DA0A8">
            <w:pPr>
              <w:widowControl w:val="0"/>
              <w:spacing w:after="0" w:line="240" w:lineRule="auto"/>
              <w:ind w:left="127" w:right="118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Правило действия</w:t>
            </w: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 xml:space="preserve">: чтобы выявить и описать опасности нужно определить условия, при которых элемент системы человек - среда обитания становится причиной нанесения вреда человеку. </w:t>
            </w:r>
          </w:p>
          <w:p w14:paraId="74D5A33E">
            <w:pPr>
              <w:widowControl w:val="0"/>
              <w:spacing w:after="0" w:line="240" w:lineRule="auto"/>
              <w:ind w:left="127" w:right="118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Алгоритм</w:t>
            </w: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 xml:space="preserve"> выявления и классификации опасностей (по происхождению, по кругам опасностей)</w:t>
            </w:r>
          </w:p>
        </w:tc>
        <w:tc>
          <w:tcPr>
            <w:tcW w:w="1306" w:type="dxa"/>
            <w:shd w:val="clear" w:color="auto" w:fill="auto"/>
          </w:tcPr>
          <w:p w14:paraId="42E467F3">
            <w:pPr>
              <w:widowControl w:val="0"/>
              <w:spacing w:after="0" w:line="240" w:lineRule="auto"/>
              <w:ind w:left="127" w:right="118"/>
              <w:jc w:val="center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973" w:type="dxa"/>
            <w:vMerge w:val="continue"/>
            <w:shd w:val="clear" w:color="auto" w:fill="auto"/>
          </w:tcPr>
          <w:p w14:paraId="4F74BACE">
            <w:pPr>
              <w:widowControl w:val="0"/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1FBB9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shd w:val="clear" w:color="auto" w:fill="auto"/>
          </w:tcPr>
          <w:p w14:paraId="4E05B85F">
            <w:pPr>
              <w:widowControl w:val="0"/>
              <w:spacing w:after="0" w:line="240" w:lineRule="auto"/>
              <w:ind w:left="127" w:right="118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Тема 1.2 Как выявить опасности развития</w:t>
            </w:r>
          </w:p>
        </w:tc>
        <w:tc>
          <w:tcPr>
            <w:tcW w:w="7708" w:type="dxa"/>
            <w:shd w:val="clear" w:color="auto" w:fill="auto"/>
          </w:tcPr>
          <w:p w14:paraId="4C7EF6D1">
            <w:pPr>
              <w:widowControl w:val="0"/>
              <w:spacing w:after="0" w:line="240" w:lineRule="auto"/>
              <w:ind w:left="127" w:right="118"/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3DCF95C1">
            <w:pPr>
              <w:widowControl w:val="0"/>
              <w:spacing w:after="0" w:line="240" w:lineRule="auto"/>
              <w:ind w:left="127" w:right="118"/>
              <w:jc w:val="center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973" w:type="dxa"/>
            <w:vMerge w:val="restart"/>
            <w:shd w:val="clear" w:color="auto" w:fill="auto"/>
          </w:tcPr>
          <w:p w14:paraId="5FB0E12E">
            <w:pPr>
              <w:widowControl w:val="0"/>
              <w:spacing w:after="0" w:line="240" w:lineRule="auto"/>
              <w:ind w:left="127" w:right="118"/>
              <w:jc w:val="center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ОК 02; ОК 04; ОК 07</w:t>
            </w:r>
          </w:p>
        </w:tc>
      </w:tr>
      <w:tr w14:paraId="158C7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7B1A2CDE">
            <w:pPr>
              <w:widowControl w:val="0"/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36383EC1">
            <w:pPr>
              <w:widowControl w:val="0"/>
              <w:spacing w:after="0" w:line="240" w:lineRule="auto"/>
              <w:ind w:left="127" w:right="118"/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Комбинированное занятие</w:t>
            </w:r>
          </w:p>
        </w:tc>
        <w:tc>
          <w:tcPr>
            <w:tcW w:w="1306" w:type="dxa"/>
            <w:shd w:val="clear" w:color="auto" w:fill="auto"/>
          </w:tcPr>
          <w:p w14:paraId="26CC4091">
            <w:pPr>
              <w:widowControl w:val="0"/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73" w:type="dxa"/>
            <w:vMerge w:val="continue"/>
            <w:shd w:val="clear" w:color="auto" w:fill="auto"/>
          </w:tcPr>
          <w:p w14:paraId="04D5B4F9">
            <w:pPr>
              <w:widowControl w:val="0"/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10D40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484DB88C">
            <w:pPr>
              <w:widowControl w:val="0"/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28BD5F15">
            <w:pPr>
              <w:widowControl w:val="0"/>
              <w:spacing w:after="0" w:line="240" w:lineRule="auto"/>
              <w:ind w:left="127" w:right="118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Понятие:</w:t>
            </w: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 xml:space="preserve"> опасности развития — это способность явлений, процессов, объектов в системе «человек/общество - Жизнь» в определенных условиях препятствовать/нарушать закон сохранения Жизни. Чрезмерное действие: целевое и ценностное полагание в ситуации конфликта в развитии между требованием сохранения Жизни и дефицитами в развитии. Правило действия:</w:t>
            </w: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чтобы выявить, что</w:t>
            </w: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является</w:t>
            </w: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опасным фактором/препятствием на пути к прогрессу общества/самореализации человека (мечте/цели), необходимо соотнести требование закона сохранения Жизни как общественного и человеческого смысла/ нормы развития с внутренними и внешними условиями его нарушения</w:t>
            </w:r>
          </w:p>
          <w:p w14:paraId="68AD9CD0">
            <w:pPr>
              <w:widowControl w:val="0"/>
              <w:spacing w:after="0" w:line="240" w:lineRule="auto"/>
              <w:ind w:left="127" w:right="118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алгоритм целевого и ценностного полагания в ситуации конфликта в развитии.</w:t>
            </w:r>
          </w:p>
        </w:tc>
        <w:tc>
          <w:tcPr>
            <w:tcW w:w="1306" w:type="dxa"/>
            <w:shd w:val="clear" w:color="auto" w:fill="auto"/>
          </w:tcPr>
          <w:p w14:paraId="6765BC1D">
            <w:pPr>
              <w:widowControl w:val="0"/>
              <w:spacing w:after="0" w:line="240" w:lineRule="auto"/>
              <w:ind w:left="127" w:right="118"/>
              <w:jc w:val="center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973" w:type="dxa"/>
            <w:vMerge w:val="continue"/>
            <w:shd w:val="clear" w:color="auto" w:fill="auto"/>
          </w:tcPr>
          <w:p w14:paraId="44EE9B99">
            <w:pPr>
              <w:widowControl w:val="0"/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41D56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shd w:val="clear" w:color="auto" w:fill="auto"/>
          </w:tcPr>
          <w:p w14:paraId="0543D475">
            <w:pPr>
              <w:pStyle w:val="35"/>
              <w:spacing w:before="0" w:beforeAutospacing="0" w:after="0" w:afterAutospacing="0"/>
              <w:ind w:left="127" w:right="118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Тема 1.3. Как выявить и описать опасности на дорогах</w:t>
            </w:r>
          </w:p>
        </w:tc>
        <w:tc>
          <w:tcPr>
            <w:tcW w:w="7708" w:type="dxa"/>
            <w:shd w:val="clear" w:color="auto" w:fill="auto"/>
          </w:tcPr>
          <w:p w14:paraId="163A45AD">
            <w:pPr>
              <w:pStyle w:val="35"/>
              <w:spacing w:before="0" w:beforeAutospacing="0" w:after="0" w:afterAutospacing="0"/>
              <w:ind w:left="127" w:right="118"/>
              <w:rPr>
                <w:rFonts w:eastAsia="Tahoma"/>
                <w:b/>
                <w:bCs/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548FC807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shd w:val="clear" w:color="auto" w:fill="auto"/>
          </w:tcPr>
          <w:p w14:paraId="2AF987A4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ОК 02; ОК 04; ОК 07</w:t>
            </w:r>
          </w:p>
        </w:tc>
      </w:tr>
      <w:tr w14:paraId="734F3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7E4F86C0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4BF17A19">
            <w:pPr>
              <w:pStyle w:val="35"/>
              <w:spacing w:before="0" w:beforeAutospacing="0" w:after="0" w:afterAutospacing="0"/>
              <w:ind w:left="127" w:right="118"/>
              <w:rPr>
                <w:rFonts w:eastAsia="Tahoma"/>
                <w:b/>
                <w:bCs/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1306" w:type="dxa"/>
            <w:shd w:val="clear" w:color="auto" w:fill="auto"/>
          </w:tcPr>
          <w:p w14:paraId="09E5DEC9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73" w:type="dxa"/>
            <w:vMerge w:val="continue"/>
            <w:shd w:val="clear" w:color="auto" w:fill="auto"/>
          </w:tcPr>
          <w:p w14:paraId="52A0865B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77650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64EBBA1E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7A4932D7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опасности на дорогах — это способность явлений, процессов, объектов в системе «человек-участник дорожного движения - среда дорожного движения» в определенных условиях причинять вред людям, среде и материальным ресурсам;</w:t>
            </w:r>
          </w:p>
          <w:p w14:paraId="65306082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Предметное действие: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выявлять и описывать опасности для разных участников дорожного движения (пешеход, электросамокатчик/райдер, мотоциклист);</w:t>
            </w:r>
          </w:p>
          <w:p w14:paraId="0DD8E355">
            <w:pPr>
              <w:pStyle w:val="38"/>
              <w:spacing w:line="240" w:lineRule="auto"/>
              <w:ind w:left="127" w:right="118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Правило действия: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чтобы выявить и описать опасности на дорогах нужно определить условия, при которых элемент системы «человек-участник дорожного движения - среда дорожного движения» становится причиной нанесения вреда человеку;</w:t>
            </w:r>
          </w:p>
          <w:p w14:paraId="424FEB1D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Алгоритм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выявления и описания опасностей на дорогах.</w:t>
            </w:r>
          </w:p>
        </w:tc>
        <w:tc>
          <w:tcPr>
            <w:tcW w:w="1306" w:type="dxa"/>
            <w:shd w:val="clear" w:color="auto" w:fill="auto"/>
          </w:tcPr>
          <w:p w14:paraId="0EFB85B0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rFonts w:eastAsia="Tahoma"/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shd w:val="clear" w:color="auto" w:fill="auto"/>
          </w:tcPr>
          <w:p w14:paraId="624475B8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08905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shd w:val="clear" w:color="auto" w:fill="auto"/>
          </w:tcPr>
          <w:p w14:paraId="1382CBC7">
            <w:pPr>
              <w:pStyle w:val="38"/>
              <w:tabs>
                <w:tab w:val="left" w:pos="1631"/>
                <w:tab w:val="left" w:pos="2918"/>
              </w:tabs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Тема 1.4. Как выявить и описать опасности в ситуации пожара в общественном месте</w:t>
            </w:r>
          </w:p>
        </w:tc>
        <w:tc>
          <w:tcPr>
            <w:tcW w:w="7708" w:type="dxa"/>
            <w:shd w:val="clear" w:color="auto" w:fill="auto"/>
          </w:tcPr>
          <w:p w14:paraId="1BD047D8">
            <w:pPr>
              <w:pStyle w:val="35"/>
              <w:spacing w:before="0" w:beforeAutospacing="0" w:after="0" w:afterAutospacing="0"/>
              <w:ind w:left="127" w:right="118"/>
              <w:rPr>
                <w:rFonts w:eastAsia="Tahoma"/>
                <w:b/>
                <w:bCs/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2060E5F0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shd w:val="clear" w:color="auto" w:fill="auto"/>
          </w:tcPr>
          <w:p w14:paraId="040F77F5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ОК 04; ОК 07</w:t>
            </w:r>
          </w:p>
          <w:p w14:paraId="33B4A98A">
            <w:pPr>
              <w:rPr>
                <w:lang w:eastAsia="ru-RU" w:bidi="ru-RU"/>
              </w:rPr>
            </w:pPr>
          </w:p>
          <w:p w14:paraId="0177F917">
            <w:pPr>
              <w:rPr>
                <w:lang w:eastAsia="ru-RU" w:bidi="ru-RU"/>
              </w:rPr>
            </w:pPr>
          </w:p>
          <w:p w14:paraId="55679C5F">
            <w:pPr>
              <w:rPr>
                <w:lang w:eastAsia="ru-RU" w:bidi="ru-RU"/>
              </w:rPr>
            </w:pPr>
          </w:p>
          <w:p w14:paraId="6BC5F0D4">
            <w:pPr>
              <w:rPr>
                <w:lang w:eastAsia="ru-RU" w:bidi="ru-RU"/>
              </w:rPr>
            </w:pPr>
          </w:p>
          <w:p w14:paraId="4061F211">
            <w:pPr>
              <w:jc w:val="right"/>
              <w:rPr>
                <w:lang w:eastAsia="ru-RU" w:bidi="ru-RU"/>
              </w:rPr>
            </w:pPr>
          </w:p>
        </w:tc>
      </w:tr>
      <w:tr w14:paraId="5B790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585BAAF6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4FBA95AE">
            <w:pPr>
              <w:pStyle w:val="35"/>
              <w:spacing w:before="0" w:beforeAutospacing="0" w:after="0" w:afterAutospacing="0"/>
              <w:ind w:left="127" w:right="118"/>
              <w:rPr>
                <w:rFonts w:eastAsia="Tahoma"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Комбинированное занятие</w:t>
            </w:r>
          </w:p>
        </w:tc>
        <w:tc>
          <w:tcPr>
            <w:tcW w:w="1306" w:type="dxa"/>
            <w:shd w:val="clear" w:color="auto" w:fill="auto"/>
          </w:tcPr>
          <w:p w14:paraId="440D06C8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73" w:type="dxa"/>
            <w:vMerge w:val="continue"/>
            <w:shd w:val="clear" w:color="auto" w:fill="auto"/>
          </w:tcPr>
          <w:p w14:paraId="42CA06F0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247FF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66B3EA19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5BC61498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опасность пожара в общественном месте — это способность явлений, процессов горения, горючих материалов и объектов причинять вред людям и материальным ресурсам;</w:t>
            </w:r>
          </w:p>
          <w:p w14:paraId="299E8D15">
            <w:pPr>
              <w:pStyle w:val="38"/>
              <w:spacing w:line="240" w:lineRule="auto"/>
              <w:ind w:left="127" w:right="118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Предметное действие: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выявлять и описывать опасности в ситуации пожара в общественном месте</w:t>
            </w:r>
          </w:p>
          <w:p w14:paraId="3E1C083E">
            <w:pPr>
              <w:pStyle w:val="38"/>
              <w:spacing w:line="240" w:lineRule="auto"/>
              <w:ind w:left="127" w:right="118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Правило действия: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чтобы выявить и описать опасности пожара нужно определить условия пожара, при которых элемент системы «человек - общественное место» становится причиной нанесения вреда человеку. </w:t>
            </w:r>
          </w:p>
          <w:p w14:paraId="1F28BF1D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Алгоритм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выявления и описание опасностей в ситуации пожара в общественном месте (на примере торгового центра, кинотеатра, клуба)</w:t>
            </w:r>
          </w:p>
        </w:tc>
        <w:tc>
          <w:tcPr>
            <w:tcW w:w="1306" w:type="dxa"/>
            <w:shd w:val="clear" w:color="auto" w:fill="auto"/>
          </w:tcPr>
          <w:p w14:paraId="793882F0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rFonts w:eastAsia="Tahoma"/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shd w:val="clear" w:color="auto" w:fill="auto"/>
          </w:tcPr>
          <w:p w14:paraId="0804355D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3AE02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shd w:val="clear" w:color="auto" w:fill="auto"/>
          </w:tcPr>
          <w:p w14:paraId="5158EFEE">
            <w:pPr>
              <w:pStyle w:val="38"/>
              <w:tabs>
                <w:tab w:val="left" w:pos="2284"/>
              </w:tabs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Тема 1.5 Как выявить и описать опасности в ситуации захвата заложников в общественном месте (ЧС)</w:t>
            </w:r>
          </w:p>
        </w:tc>
        <w:tc>
          <w:tcPr>
            <w:tcW w:w="7708" w:type="dxa"/>
            <w:shd w:val="clear" w:color="auto" w:fill="auto"/>
          </w:tcPr>
          <w:p w14:paraId="5BF94D09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060D285E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rFonts w:eastAsia="Segoe UI"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shd w:val="clear" w:color="auto" w:fill="auto"/>
          </w:tcPr>
          <w:p w14:paraId="41D2464F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04; ОК 07</w:t>
            </w:r>
          </w:p>
        </w:tc>
      </w:tr>
      <w:tr w14:paraId="0385B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1806003F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39442A22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</w:tc>
        <w:tc>
          <w:tcPr>
            <w:tcW w:w="1306" w:type="dxa"/>
            <w:shd w:val="clear" w:color="auto" w:fill="auto"/>
          </w:tcPr>
          <w:p w14:paraId="07112B81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vMerge w:val="continue"/>
            <w:shd w:val="clear" w:color="auto" w:fill="auto"/>
          </w:tcPr>
          <w:p w14:paraId="38BE9C7A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58303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356E3F8C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50DCEC96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опасности ситуации захвата заложников в общественном месте </w:t>
            </w: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предметное действие: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выявить и описать опасности в ситуации захвата заложников в общественном месте</w:t>
            </w:r>
          </w:p>
          <w:p w14:paraId="466D0744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правило действия: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чтобы выявить и описать опасности нужно определить условия, при которых заложнику может быть нанесен вред</w:t>
            </w:r>
          </w:p>
          <w:p w14:paraId="6188A065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алгоритм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выявления и описания опасностей в ситуации захвата заложников террористами, стрельбе в общественных местах (колледже, публичном мероприятии)</w:t>
            </w:r>
          </w:p>
        </w:tc>
        <w:tc>
          <w:tcPr>
            <w:tcW w:w="1306" w:type="dxa"/>
            <w:shd w:val="clear" w:color="auto" w:fill="auto"/>
          </w:tcPr>
          <w:p w14:paraId="517E27EB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shd w:val="clear" w:color="auto" w:fill="auto"/>
          </w:tcPr>
          <w:p w14:paraId="6FCE4B6B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52EBE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shd w:val="clear" w:color="auto" w:fill="auto"/>
          </w:tcPr>
          <w:p w14:paraId="224524BD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1.6 По выбору студентов</w:t>
            </w:r>
          </w:p>
        </w:tc>
        <w:tc>
          <w:tcPr>
            <w:tcW w:w="7708" w:type="dxa"/>
            <w:shd w:val="clear" w:color="auto" w:fill="auto"/>
          </w:tcPr>
          <w:p w14:paraId="519F2B12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62442528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shd w:val="clear" w:color="auto" w:fill="auto"/>
          </w:tcPr>
          <w:p w14:paraId="6B5264A4">
            <w:pPr>
              <w:pStyle w:val="38"/>
              <w:spacing w:line="240" w:lineRule="auto"/>
              <w:ind w:left="127" w:right="11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 w:eastAsia="en-US" w:bidi="en-US"/>
              </w:rPr>
              <w:t>OK</w:t>
            </w:r>
            <w:r>
              <w:rPr>
                <w:color w:val="000000"/>
                <w:sz w:val="24"/>
                <w:szCs w:val="24"/>
                <w:lang w:eastAsia="en-US" w:bidi="en-US"/>
              </w:rPr>
              <w:t>01</w:t>
            </w:r>
            <w:r>
              <w:rPr>
                <w:color w:val="000000"/>
                <w:sz w:val="24"/>
                <w:szCs w:val="24"/>
                <w:lang w:val="en-US" w:eastAsia="en-US" w:bidi="en-US"/>
              </w:rPr>
              <w:t xml:space="preserve">; </w:t>
            </w:r>
            <w:r>
              <w:rPr>
                <w:color w:val="000000"/>
                <w:sz w:val="24"/>
                <w:szCs w:val="24"/>
                <w:lang w:bidi="ru-RU"/>
              </w:rPr>
              <w:t>ОК 02; ОК 04; ОК 07</w:t>
            </w:r>
          </w:p>
        </w:tc>
      </w:tr>
      <w:tr w14:paraId="28627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7189E2DE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51D15D6D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Комбинированное занятие</w:t>
            </w:r>
          </w:p>
        </w:tc>
        <w:tc>
          <w:tcPr>
            <w:tcW w:w="1306" w:type="dxa"/>
            <w:shd w:val="clear" w:color="auto" w:fill="auto"/>
          </w:tcPr>
          <w:p w14:paraId="67FA0552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vMerge w:val="continue"/>
            <w:shd w:val="clear" w:color="auto" w:fill="auto"/>
          </w:tcPr>
          <w:p w14:paraId="7DAB1C1D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5A07E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33F02E75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409520A8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опасности</w:t>
            </w:r>
          </w:p>
          <w:p w14:paraId="20331426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Предметное действие: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выявлять и описывать опасности в окружающей среде для предупреждения и защиты от них, в том числе в чрезвычайных ситуациях; правило действия.</w:t>
            </w:r>
          </w:p>
        </w:tc>
        <w:tc>
          <w:tcPr>
            <w:tcW w:w="1306" w:type="dxa"/>
            <w:shd w:val="clear" w:color="auto" w:fill="auto"/>
          </w:tcPr>
          <w:p w14:paraId="6298C0E2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shd w:val="clear" w:color="auto" w:fill="auto"/>
          </w:tcPr>
          <w:p w14:paraId="192C7818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68B91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910" w:type="dxa"/>
            <w:gridSpan w:val="2"/>
            <w:shd w:val="clear" w:color="auto" w:fill="auto"/>
          </w:tcPr>
          <w:p w14:paraId="497273B9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Раздел </w:t>
            </w:r>
            <w:r>
              <w:rPr>
                <w:color w:val="000000"/>
                <w:sz w:val="24"/>
                <w:szCs w:val="24"/>
                <w:lang w:bidi="ru-RU"/>
              </w:rPr>
              <w:t>2 Методы оценки риска</w:t>
            </w:r>
          </w:p>
        </w:tc>
        <w:tc>
          <w:tcPr>
            <w:tcW w:w="1306" w:type="dxa"/>
            <w:shd w:val="clear" w:color="auto" w:fill="auto"/>
          </w:tcPr>
          <w:p w14:paraId="46CE4DE8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i/>
                <w:iCs/>
                <w:color w:val="000000"/>
                <w:lang w:bidi="ru-RU"/>
              </w:rPr>
              <w:t>12</w:t>
            </w:r>
          </w:p>
        </w:tc>
        <w:tc>
          <w:tcPr>
            <w:tcW w:w="1973" w:type="dxa"/>
            <w:shd w:val="clear" w:color="auto" w:fill="auto"/>
          </w:tcPr>
          <w:p w14:paraId="738FA4FB">
            <w:pPr>
              <w:pStyle w:val="38"/>
              <w:spacing w:line="240" w:lineRule="auto"/>
              <w:ind w:left="127" w:right="11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ОК 02; ОК 04; ОК 07; ОК 08</w:t>
            </w:r>
          </w:p>
        </w:tc>
      </w:tr>
      <w:tr w14:paraId="4EC28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shd w:val="clear" w:color="auto" w:fill="auto"/>
          </w:tcPr>
          <w:p w14:paraId="40B0489D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2.1 Как измерять опасности</w:t>
            </w:r>
          </w:p>
        </w:tc>
        <w:tc>
          <w:tcPr>
            <w:tcW w:w="7708" w:type="dxa"/>
            <w:shd w:val="clear" w:color="auto" w:fill="auto"/>
          </w:tcPr>
          <w:p w14:paraId="45DE79F7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02F9C4C9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shd w:val="clear" w:color="auto" w:fill="auto"/>
          </w:tcPr>
          <w:p w14:paraId="42FF1482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02; ОК 04; ОК 07</w:t>
            </w:r>
          </w:p>
        </w:tc>
      </w:tr>
      <w:tr w14:paraId="37182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4A91A98C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51224024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Комбинированное занятие</w:t>
            </w:r>
          </w:p>
        </w:tc>
        <w:tc>
          <w:tcPr>
            <w:tcW w:w="1306" w:type="dxa"/>
            <w:shd w:val="clear" w:color="auto" w:fill="auto"/>
          </w:tcPr>
          <w:p w14:paraId="2A038E94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vMerge w:val="continue"/>
            <w:shd w:val="clear" w:color="auto" w:fill="auto"/>
          </w:tcPr>
          <w:p w14:paraId="65819403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0AE3F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5365E3B7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66295388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риск — это количественная мера опасности, сочетание 1) вероятности (или частоты) нанесения ущерба и 2) тяжести этого ущерба для объекта защиты;</w:t>
            </w:r>
          </w:p>
          <w:p w14:paraId="5A767CD8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приемлемый риск - уровень опасности, который на данном этапе социально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</w:r>
            <w:r>
              <w:rPr>
                <w:color w:val="000000"/>
                <w:sz w:val="24"/>
                <w:szCs w:val="24"/>
                <w:lang w:bidi="ru-RU"/>
              </w:rPr>
              <w:t>экономического и научно-технического развития общество считает допустимым</w:t>
            </w:r>
          </w:p>
          <w:p w14:paraId="0EA04EA7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Предметное действие: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определение вероятности осуществления риска и масштаба последствий воздействия вредных и опасных факторов среды для разработки/выбора мер по профилактике и защите</w:t>
            </w:r>
          </w:p>
          <w:p w14:paraId="06DDD167">
            <w:pPr>
              <w:pStyle w:val="35"/>
              <w:spacing w:before="0" w:beforeAutospacing="0" w:after="0" w:afterAutospacing="0"/>
              <w:ind w:left="127" w:right="118"/>
              <w:jc w:val="both"/>
              <w:rPr>
                <w:rFonts w:eastAsia="Tahoma"/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Правило действия:</w:t>
            </w:r>
            <w:r>
              <w:rPr>
                <w:color w:val="000000"/>
                <w:lang w:bidi="ru-RU"/>
              </w:rPr>
              <w:t xml:space="preserve"> чтобы оценить риск, нужно рассчитать вероятность наступления негативного события и определить тяжесть его последствий </w:t>
            </w:r>
            <w:r>
              <w:rPr>
                <w:i/>
                <w:iCs/>
                <w:color w:val="000000"/>
                <w:lang w:bidi="ru-RU"/>
              </w:rPr>
              <w:t>Алгоритм</w:t>
            </w:r>
            <w:r>
              <w:rPr>
                <w:color w:val="000000"/>
                <w:lang w:bidi="ru-RU"/>
              </w:rPr>
              <w:t xml:space="preserve"> расчета риска по формуле</w:t>
            </w:r>
          </w:p>
        </w:tc>
        <w:tc>
          <w:tcPr>
            <w:tcW w:w="1306" w:type="dxa"/>
            <w:shd w:val="clear" w:color="auto" w:fill="auto"/>
          </w:tcPr>
          <w:p w14:paraId="06B721CE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rFonts w:eastAsia="Tahoma"/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shd w:val="clear" w:color="auto" w:fill="auto"/>
          </w:tcPr>
          <w:p w14:paraId="3A9896F4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68047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shd w:val="clear" w:color="auto" w:fill="auto"/>
          </w:tcPr>
          <w:p w14:paraId="735A2AD7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2.2. Как оценить риски на дорогах</w:t>
            </w:r>
          </w:p>
        </w:tc>
        <w:tc>
          <w:tcPr>
            <w:tcW w:w="7708" w:type="dxa"/>
            <w:shd w:val="clear" w:color="auto" w:fill="auto"/>
          </w:tcPr>
          <w:p w14:paraId="652A5FEE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25AF27F8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b/>
                <w:bCs/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shd w:val="clear" w:color="auto" w:fill="auto"/>
          </w:tcPr>
          <w:p w14:paraId="4B9D2E42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04; ОК 07</w:t>
            </w:r>
          </w:p>
        </w:tc>
      </w:tr>
      <w:tr w14:paraId="74E92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6AA2FC12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09AD4171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Комбинированное занятие</w:t>
            </w:r>
          </w:p>
        </w:tc>
        <w:tc>
          <w:tcPr>
            <w:tcW w:w="1306" w:type="dxa"/>
            <w:shd w:val="clear" w:color="auto" w:fill="auto"/>
          </w:tcPr>
          <w:p w14:paraId="56B44C0A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vMerge w:val="continue"/>
            <w:shd w:val="clear" w:color="auto" w:fill="auto"/>
          </w:tcPr>
          <w:p w14:paraId="5DD5FA1E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326C2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5191CC1B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2501FECC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риски на дорогах - количественная мера опасности для участника дорожного движения, сочетающая риск 1) вероятности (или частоты) негативного события/ДТП и 2) тяжести его ущерба жизни и здоровью;</w:t>
            </w:r>
          </w:p>
          <w:p w14:paraId="5898A74F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Предметное действие: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определение вероятности осуществления риска (по формуле) и масштаба последствий воздействия опасных факторов дорожного движения в отношении различных его участников для разработки/выбора мер по профилактике и защите</w:t>
            </w:r>
          </w:p>
          <w:p w14:paraId="73575B50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Правило действия: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чтобы оценить риск негативного события/ДТП для участника дорожного движения, нужно рассчитать вероятность наступления негативного события и определить тяжесть его последствий для участника дорожного движения</w:t>
            </w:r>
          </w:p>
          <w:p w14:paraId="614FFAC1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Алгоритм оценки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риска для разных участников дорожного движения (пешеход, электросамокатчик/райдер, мотоциклист)</w:t>
            </w:r>
          </w:p>
        </w:tc>
        <w:tc>
          <w:tcPr>
            <w:tcW w:w="1306" w:type="dxa"/>
            <w:shd w:val="clear" w:color="auto" w:fill="auto"/>
          </w:tcPr>
          <w:p w14:paraId="54539AE0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shd w:val="clear" w:color="auto" w:fill="auto"/>
          </w:tcPr>
          <w:p w14:paraId="26695845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5228C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shd w:val="clear" w:color="auto" w:fill="auto"/>
          </w:tcPr>
          <w:p w14:paraId="3741C4A2">
            <w:pPr>
              <w:pStyle w:val="38"/>
              <w:tabs>
                <w:tab w:val="left" w:pos="1629"/>
                <w:tab w:val="left" w:pos="2918"/>
              </w:tabs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Тема 2.3 Как оценить риски в ситуации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пожара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в</w:t>
            </w:r>
          </w:p>
          <w:p w14:paraId="103BD923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общественном месте (ЧС)</w:t>
            </w:r>
          </w:p>
        </w:tc>
        <w:tc>
          <w:tcPr>
            <w:tcW w:w="7708" w:type="dxa"/>
            <w:shd w:val="clear" w:color="auto" w:fill="auto"/>
          </w:tcPr>
          <w:p w14:paraId="6305C4A4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6F55B8DE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shd w:val="clear" w:color="auto" w:fill="auto"/>
          </w:tcPr>
          <w:p w14:paraId="46A20F10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02; ОК 04; ОК 07;</w:t>
            </w:r>
          </w:p>
        </w:tc>
      </w:tr>
      <w:tr w14:paraId="1026D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194E120B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6316DC34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</w:tc>
        <w:tc>
          <w:tcPr>
            <w:tcW w:w="1306" w:type="dxa"/>
            <w:shd w:val="clear" w:color="auto" w:fill="auto"/>
          </w:tcPr>
          <w:p w14:paraId="7F0A972C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shd w:val="clear" w:color="auto" w:fill="auto"/>
          </w:tcPr>
          <w:p w14:paraId="54565C7C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1017B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747FD212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0C6B4EEB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риски в ситуации пожара в общественном месте - количественная мера опасности для посетителя, сочетающая риск 1) вероятности (или частоты) пожара и 2) тяжести его ущерба жизни и здоровью от опасных факторов пожара (ожоги, отравление угарным газом, гибель)</w:t>
            </w:r>
          </w:p>
          <w:p w14:paraId="0BBF3383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Предметное действие: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определение вероятности осуществления риска пожара в общественном месте (по формуле) и масштаба последствий воздействия опасных факторов пожара на посетителей для разработки/выбора мер по профилактике и защите</w:t>
            </w:r>
          </w:p>
          <w:p w14:paraId="4127ED86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Правило действия: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чтобы оценить риск негативного события - пожара в общественном месте, нужно рассчитать вероятность его наступления (по формуле) и определить тяжесть его последствий для посетителей</w:t>
            </w:r>
          </w:p>
          <w:p w14:paraId="66AAEB35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Алгоритм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оценки рисков опасных факторов пожара в общественном месте (торговом центре, клубе, интернате для престарелых)</w:t>
            </w:r>
          </w:p>
        </w:tc>
        <w:tc>
          <w:tcPr>
            <w:tcW w:w="1306" w:type="dxa"/>
            <w:shd w:val="clear" w:color="auto" w:fill="auto"/>
          </w:tcPr>
          <w:p w14:paraId="460E3508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shd w:val="clear" w:color="auto" w:fill="auto"/>
          </w:tcPr>
          <w:p w14:paraId="2A155983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6DDE5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shd w:val="clear" w:color="auto" w:fill="auto"/>
          </w:tcPr>
          <w:p w14:paraId="6E59CF2D">
            <w:pPr>
              <w:pStyle w:val="38"/>
              <w:tabs>
                <w:tab w:val="left" w:pos="2126"/>
              </w:tabs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Тема 2.4. Как оценить риск реализации ситуации</w:t>
            </w:r>
          </w:p>
          <w:p w14:paraId="70A87792">
            <w:pPr>
              <w:pStyle w:val="38"/>
              <w:tabs>
                <w:tab w:val="left" w:pos="2908"/>
              </w:tabs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захвата заложников/стрельбы в общественном месте (ЧС)</w:t>
            </w:r>
          </w:p>
        </w:tc>
        <w:tc>
          <w:tcPr>
            <w:tcW w:w="7708" w:type="dxa"/>
            <w:shd w:val="clear" w:color="auto" w:fill="auto"/>
          </w:tcPr>
          <w:p w14:paraId="0A000B89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3EC74509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shd w:val="clear" w:color="auto" w:fill="auto"/>
          </w:tcPr>
          <w:p w14:paraId="7DB041EF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02; ОК 04; ОК 07;</w:t>
            </w:r>
          </w:p>
        </w:tc>
      </w:tr>
      <w:tr w14:paraId="22D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414EF174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0C91D4D3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Комбинированное занятие</w:t>
            </w:r>
          </w:p>
        </w:tc>
        <w:tc>
          <w:tcPr>
            <w:tcW w:w="1306" w:type="dxa"/>
            <w:shd w:val="clear" w:color="auto" w:fill="auto"/>
          </w:tcPr>
          <w:p w14:paraId="519E50CF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vMerge w:val="continue"/>
            <w:shd w:val="clear" w:color="auto" w:fill="auto"/>
          </w:tcPr>
          <w:p w14:paraId="418EEAD8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59157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072529B2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236ABD6D">
            <w:pPr>
              <w:pStyle w:val="38"/>
              <w:spacing w:line="240" w:lineRule="auto"/>
              <w:ind w:left="127" w:right="118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риск захвата заложников в общественном месте - количественная мера опасности для посетителя, сочетающая риск 1) вероятности (или частоты) захвата заложников/стрельбы и 2) тяжести его ущерба жизни и здоровью (травмы, в т.ч. психологическая, ранения, гибель)</w:t>
            </w:r>
          </w:p>
          <w:p w14:paraId="50F1C448">
            <w:pPr>
              <w:pStyle w:val="38"/>
              <w:spacing w:line="240" w:lineRule="auto"/>
              <w:ind w:left="127" w:right="118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 xml:space="preserve">Предметное действие: </w:t>
            </w:r>
            <w:r>
              <w:rPr>
                <w:color w:val="000000"/>
                <w:sz w:val="24"/>
                <w:szCs w:val="24"/>
                <w:lang w:bidi="ru-RU"/>
              </w:rPr>
              <w:t>определение вероятности осуществления риска (по формуле) и масштаба/тяжести последствий воздействия опасных факторов захвата заложников/стрельбы в общественном месте для разработки/выбора мер по профилактике и защите посетителей</w:t>
            </w:r>
          </w:p>
          <w:p w14:paraId="37BD5015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Правило действия: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чтобы оценить риск захвата заложников/стрельбы в общественном месте, нужно рассчитать вероятность наступления негативного события и определить тяжесть его последствий для посетителей алгоритм оценки рисков в ситуации захвата заложников/стрельбы в общественном месте</w:t>
            </w:r>
          </w:p>
        </w:tc>
        <w:tc>
          <w:tcPr>
            <w:tcW w:w="1306" w:type="dxa"/>
            <w:shd w:val="clear" w:color="auto" w:fill="auto"/>
          </w:tcPr>
          <w:p w14:paraId="74B5F4DE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shd w:val="clear" w:color="auto" w:fill="auto"/>
          </w:tcPr>
          <w:p w14:paraId="037FCE2E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1D502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shd w:val="clear" w:color="auto" w:fill="auto"/>
          </w:tcPr>
          <w:p w14:paraId="0C57C557">
            <w:pPr>
              <w:pStyle w:val="38"/>
              <w:tabs>
                <w:tab w:val="left" w:pos="1257"/>
                <w:tab w:val="left" w:pos="2918"/>
              </w:tabs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Тема 2.5 Как оценить риски для здоровья в подростковом возрасте</w:t>
            </w:r>
          </w:p>
        </w:tc>
        <w:tc>
          <w:tcPr>
            <w:tcW w:w="7708" w:type="dxa"/>
            <w:shd w:val="clear" w:color="auto" w:fill="auto"/>
          </w:tcPr>
          <w:p w14:paraId="1E3A5E58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4042113D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shd w:val="clear" w:color="auto" w:fill="auto"/>
          </w:tcPr>
          <w:p w14:paraId="5FCA9C10">
            <w:pPr>
              <w:pStyle w:val="38"/>
              <w:spacing w:line="240" w:lineRule="auto"/>
              <w:ind w:left="127" w:right="11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ОК 02; ОК 04; ОК 07;</w:t>
            </w:r>
          </w:p>
          <w:p w14:paraId="419C1EA3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08</w:t>
            </w:r>
          </w:p>
        </w:tc>
      </w:tr>
      <w:tr w14:paraId="21DCC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06D9C4B1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6B5B6D8D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</w:tc>
        <w:tc>
          <w:tcPr>
            <w:tcW w:w="1306" w:type="dxa"/>
            <w:shd w:val="clear" w:color="auto" w:fill="auto"/>
          </w:tcPr>
          <w:p w14:paraId="2D869D5B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vMerge w:val="continue"/>
            <w:shd w:val="clear" w:color="auto" w:fill="auto"/>
          </w:tcPr>
          <w:p w14:paraId="204F6B86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11EA6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2ED8B6A9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0579BB18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риски для здоровья - количественная мера опасности заболеваний (в т.ч. смертельно опасных, инфекционных, нервно-психологических) и смерти от других факторов, сочетающая риск 1) вероятности (или частоты) негативного события и 2) тяжести его ущерба жизни и здоровью (заболевания, травмы, гибель)</w:t>
            </w:r>
          </w:p>
          <w:p w14:paraId="2A0B2BD6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Предметное действие: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определение вероятности осуществления опасных и вредных факторов риска для жизни и здоровья подростков (по формуле) и тяжести последствий их воздействия для разработки/выбора мер по профилактике и защите</w:t>
            </w:r>
          </w:p>
          <w:p w14:paraId="4AE4319C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Правило действия: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чтобы оценить риск опасных и вредных факторов для жизни и здоровья в подростковом возрасте, нужно рассчитать вероятность наступления негативного события и определить тяжесть его последствий </w:t>
            </w: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Алгоритм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оценки рисков для жизни и здоровья подростков</w:t>
            </w:r>
          </w:p>
        </w:tc>
        <w:tc>
          <w:tcPr>
            <w:tcW w:w="1306" w:type="dxa"/>
            <w:shd w:val="clear" w:color="auto" w:fill="auto"/>
          </w:tcPr>
          <w:p w14:paraId="2F4FFAB3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shd w:val="clear" w:color="auto" w:fill="auto"/>
          </w:tcPr>
          <w:p w14:paraId="2A517461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0610D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shd w:val="clear" w:color="auto" w:fill="auto"/>
          </w:tcPr>
          <w:p w14:paraId="00CCBEF4">
            <w:pPr>
              <w:pStyle w:val="38"/>
              <w:tabs>
                <w:tab w:val="left" w:pos="2018"/>
              </w:tabs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Тема 2.6 Как оценить риск в ситуации,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>актуальной для обучающихся</w:t>
            </w:r>
          </w:p>
        </w:tc>
        <w:tc>
          <w:tcPr>
            <w:tcW w:w="7708" w:type="dxa"/>
            <w:shd w:val="clear" w:color="auto" w:fill="auto"/>
          </w:tcPr>
          <w:p w14:paraId="49C637AF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54531262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shd w:val="clear" w:color="auto" w:fill="auto"/>
          </w:tcPr>
          <w:p w14:paraId="11F52ECB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02; ОК 04; ОК 07</w:t>
            </w:r>
          </w:p>
        </w:tc>
      </w:tr>
      <w:tr w14:paraId="11BE3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082AAD75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684D1D38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Комбинированное занятие</w:t>
            </w:r>
          </w:p>
        </w:tc>
        <w:tc>
          <w:tcPr>
            <w:tcW w:w="1306" w:type="dxa"/>
            <w:shd w:val="clear" w:color="auto" w:fill="auto"/>
          </w:tcPr>
          <w:p w14:paraId="7166E4A0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vMerge w:val="continue"/>
            <w:shd w:val="clear" w:color="auto" w:fill="auto"/>
          </w:tcPr>
          <w:p w14:paraId="135DD4ED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0DBCA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52ECC5BB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0E14658F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риск в условиях производства и при работе с животными</w:t>
            </w:r>
          </w:p>
          <w:p w14:paraId="3F88CC5B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Предметное действие: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определение вероятности осуществления риска и масштаба последствий воздействия вредных и опасных факторов среды для разработки/выбора мер по профилактике и защите</w:t>
            </w:r>
          </w:p>
          <w:p w14:paraId="606A6D8D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Алгоритм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>оценки рисков для жизни и здоровья подростков на производстве</w:t>
            </w:r>
          </w:p>
        </w:tc>
        <w:tc>
          <w:tcPr>
            <w:tcW w:w="1306" w:type="dxa"/>
            <w:shd w:val="clear" w:color="auto" w:fill="auto"/>
          </w:tcPr>
          <w:p w14:paraId="6DF99329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shd w:val="clear" w:color="auto" w:fill="auto"/>
          </w:tcPr>
          <w:p w14:paraId="1A8F7D0A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5E5BF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910" w:type="dxa"/>
            <w:gridSpan w:val="2"/>
            <w:shd w:val="clear" w:color="auto" w:fill="auto"/>
          </w:tcPr>
          <w:p w14:paraId="088409FB">
            <w:pPr>
              <w:pStyle w:val="38"/>
              <w:tabs>
                <w:tab w:val="left" w:pos="930"/>
                <w:tab w:val="left" w:pos="2800"/>
              </w:tabs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Раздел 3. Защита населения и территорий от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чрезвычайных ситуаций</w:t>
            </w:r>
          </w:p>
        </w:tc>
        <w:tc>
          <w:tcPr>
            <w:tcW w:w="1306" w:type="dxa"/>
            <w:shd w:val="clear" w:color="auto" w:fill="auto"/>
          </w:tcPr>
          <w:p w14:paraId="4C7F943C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b/>
                <w:bCs/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10</w:t>
            </w:r>
          </w:p>
        </w:tc>
        <w:tc>
          <w:tcPr>
            <w:tcW w:w="1973" w:type="dxa"/>
            <w:shd w:val="clear" w:color="auto" w:fill="auto"/>
          </w:tcPr>
          <w:p w14:paraId="5566A886">
            <w:pPr>
              <w:pStyle w:val="38"/>
              <w:spacing w:line="240" w:lineRule="auto"/>
              <w:ind w:left="127" w:right="118"/>
              <w:jc w:val="center"/>
              <w:rPr>
                <w:rFonts w:eastAsia="Microsoft Sans Serif"/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ОК02; ОК03; ОК 07; ОК 08</w:t>
            </w:r>
          </w:p>
        </w:tc>
      </w:tr>
      <w:tr w14:paraId="12B67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shd w:val="clear" w:color="auto" w:fill="auto"/>
          </w:tcPr>
          <w:p w14:paraId="3C1F2C3F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3.1 Понятие о защите от опасности</w:t>
            </w:r>
          </w:p>
        </w:tc>
        <w:tc>
          <w:tcPr>
            <w:tcW w:w="7708" w:type="dxa"/>
            <w:shd w:val="clear" w:color="auto" w:fill="auto"/>
          </w:tcPr>
          <w:p w14:paraId="12F13472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4A75BECC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b/>
                <w:bCs/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shd w:val="clear" w:color="auto" w:fill="auto"/>
          </w:tcPr>
          <w:p w14:paraId="22257998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02; ОК 04; ОК 07</w:t>
            </w:r>
          </w:p>
        </w:tc>
      </w:tr>
      <w:tr w14:paraId="0AD17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7E405601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05305715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Комбинированное занятие</w:t>
            </w:r>
          </w:p>
        </w:tc>
        <w:tc>
          <w:tcPr>
            <w:tcW w:w="1306" w:type="dxa"/>
            <w:shd w:val="clear" w:color="auto" w:fill="auto"/>
          </w:tcPr>
          <w:p w14:paraId="2A8977B4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vMerge w:val="continue"/>
            <w:shd w:val="clear" w:color="auto" w:fill="auto"/>
          </w:tcPr>
          <w:p w14:paraId="76C1FB45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7E79C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7908E973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074DE435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Защита от опасностей - это способы и методы снижения уровня и продолжительности действия опасностей на человека (природу). </w:t>
            </w: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 xml:space="preserve">'равило'. </w:t>
            </w:r>
            <w:r>
              <w:rPr>
                <w:color w:val="000000"/>
                <w:sz w:val="24"/>
                <w:szCs w:val="24"/>
                <w:lang w:bidi="ru-RU"/>
              </w:rPr>
              <w:t>чтобы защитить объект от опасностей, необходимо снизить негативное влияние источников опасности (сокращением значения риска и размеров опасных зон), его выведением из опасной зоны; применением экобиозащитной техники и средств индивидуальной защиты</w:t>
            </w:r>
          </w:p>
          <w:p w14:paraId="523872CF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Предметное действие: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выбор мер (способы, методы, средства, модели поведения) для защиты от опасностей окружающей среды, в том числе в чрезвычайной ситуации</w:t>
            </w:r>
          </w:p>
          <w:p w14:paraId="5A9959D2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 xml:space="preserve">Правило действия: </w:t>
            </w:r>
            <w:r>
              <w:rPr>
                <w:color w:val="000000"/>
                <w:sz w:val="24"/>
                <w:szCs w:val="24"/>
                <w:lang w:bidi="ru-RU"/>
              </w:rPr>
              <w:t>чтобы выбрать меры для защиты объекта от опасностей окружающей среды, в том числе в чрезвычайной ситуации, необходимо подобрать согласно нормативным требованиям оптимальные/ доступность+функциональность/ средства индивидуальной защиты, модели безопасного поведения, обозначить пути выхода из опасной зоны, сформулировать правила поведения/техники безопасности</w:t>
            </w:r>
          </w:p>
          <w:p w14:paraId="65F0E5EC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Алгоритм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выбора способа защиты на основе нормативных документов</w:t>
            </w:r>
          </w:p>
        </w:tc>
        <w:tc>
          <w:tcPr>
            <w:tcW w:w="1306" w:type="dxa"/>
            <w:shd w:val="clear" w:color="auto" w:fill="auto"/>
          </w:tcPr>
          <w:p w14:paraId="65B18665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shd w:val="clear" w:color="auto" w:fill="auto"/>
          </w:tcPr>
          <w:p w14:paraId="667DAD9A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38C90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shd w:val="clear" w:color="auto" w:fill="auto"/>
          </w:tcPr>
          <w:p w14:paraId="4F4081DE">
            <w:pPr>
              <w:pStyle w:val="38"/>
              <w:tabs>
                <w:tab w:val="left" w:pos="2054"/>
              </w:tabs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Тема 3.2 Как снизить риски для здоровья. Профилактика заболеваний. Здоровый образ жизни</w:t>
            </w:r>
          </w:p>
        </w:tc>
        <w:tc>
          <w:tcPr>
            <w:tcW w:w="7708" w:type="dxa"/>
            <w:shd w:val="clear" w:color="auto" w:fill="auto"/>
          </w:tcPr>
          <w:p w14:paraId="78C3102A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6E501863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shd w:val="clear" w:color="auto" w:fill="auto"/>
          </w:tcPr>
          <w:p w14:paraId="11C474FF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3; ОК 04; ОК 08</w:t>
            </w:r>
          </w:p>
        </w:tc>
      </w:tr>
      <w:tr w14:paraId="5D0D3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37158AF5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50809ADD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</w:tc>
        <w:tc>
          <w:tcPr>
            <w:tcW w:w="1306" w:type="dxa"/>
            <w:shd w:val="clear" w:color="auto" w:fill="auto"/>
          </w:tcPr>
          <w:p w14:paraId="70C20386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vMerge w:val="continue"/>
            <w:shd w:val="clear" w:color="auto" w:fill="auto"/>
          </w:tcPr>
          <w:p w14:paraId="5E0E1374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17994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48703139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7395D90C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защита жизни и здоровья - способы и методы снижения уровня действия вредных и опасных факторов для физического и психического здоровья</w:t>
            </w:r>
          </w:p>
          <w:p w14:paraId="56B49F50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Предметное действие: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выбор мер (способов, методов, средств, образа жизни) для защиты жизни и здоровья от опасностей окружающей среды</w:t>
            </w:r>
          </w:p>
          <w:p w14:paraId="6A50A6F0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Правило действия: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чтобы выбрать меры снижения уровня действия вредных и опасных факторов для здоровья от опасностей окружающей, необходимо подобрать, согласно гигиеническим нормам/требованиям, оптимальные средства профилактики заболевания, модели безопасного поведения, в т.ч. в пандемию</w:t>
            </w:r>
          </w:p>
          <w:p w14:paraId="131D3B4A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Алгоритм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выбора способа профилактики типичных/смертельно опасных для подростков заболеваний (инфекционных, психологических)</w:t>
            </w:r>
          </w:p>
        </w:tc>
        <w:tc>
          <w:tcPr>
            <w:tcW w:w="1306" w:type="dxa"/>
            <w:shd w:val="clear" w:color="auto" w:fill="auto"/>
          </w:tcPr>
          <w:p w14:paraId="637848B8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shd w:val="clear" w:color="auto" w:fill="auto"/>
          </w:tcPr>
          <w:p w14:paraId="188A9596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1B1FD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shd w:val="clear" w:color="auto" w:fill="auto"/>
          </w:tcPr>
          <w:p w14:paraId="7F978969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3.3 Как защититься от опасностей на дорогах</w:t>
            </w:r>
          </w:p>
        </w:tc>
        <w:tc>
          <w:tcPr>
            <w:tcW w:w="7708" w:type="dxa"/>
            <w:shd w:val="clear" w:color="auto" w:fill="auto"/>
          </w:tcPr>
          <w:p w14:paraId="737F6B2A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7A3F2B5B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shd w:val="clear" w:color="auto" w:fill="auto"/>
          </w:tcPr>
          <w:p w14:paraId="646F410F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04; ОК 07</w:t>
            </w:r>
          </w:p>
        </w:tc>
      </w:tr>
      <w:tr w14:paraId="3BFCC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0E014F45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634AC542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</w:tc>
        <w:tc>
          <w:tcPr>
            <w:tcW w:w="1306" w:type="dxa"/>
            <w:shd w:val="clear" w:color="auto" w:fill="auto"/>
          </w:tcPr>
          <w:p w14:paraId="467E61D9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vMerge w:val="continue"/>
            <w:shd w:val="clear" w:color="auto" w:fill="auto"/>
          </w:tcPr>
          <w:p w14:paraId="797C98BF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4CFBB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47B86BC1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5ED9EFF8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защита жизни и здоровья участников дорожного движения - способы и методы снижения уровня действия опасных факторов дорожного движения</w:t>
            </w:r>
          </w:p>
          <w:p w14:paraId="69D7DCDA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Предметное действие: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выбор мер (средств индивидуальной защиты, правил, моделей поведения) для защиты жизни и здоровья участников дорожного движения</w:t>
            </w:r>
          </w:p>
          <w:p w14:paraId="19407648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Правило действия: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чтобы выбрать меры защиты жизни и здоровья участников дорожного движения, необходимо подобрать средства индивидуальной защиты, правила и модели поведения на основе ПДД и иных нормативных документов</w:t>
            </w:r>
          </w:p>
          <w:p w14:paraId="090AB3F1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Алгоритм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выбора мер защиты жизни и здоровья участников дорожного движения (на выбор)</w:t>
            </w:r>
          </w:p>
        </w:tc>
        <w:tc>
          <w:tcPr>
            <w:tcW w:w="1306" w:type="dxa"/>
            <w:shd w:val="clear" w:color="auto" w:fill="auto"/>
          </w:tcPr>
          <w:p w14:paraId="7AA5DC72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shd w:val="clear" w:color="auto" w:fill="auto"/>
          </w:tcPr>
          <w:p w14:paraId="4806EE96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3DBDB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shd w:val="clear" w:color="auto" w:fill="auto"/>
          </w:tcPr>
          <w:p w14:paraId="65D202E9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3.4. Как безопасно вести себя в ситуации пожара в общественном месте</w:t>
            </w:r>
          </w:p>
        </w:tc>
        <w:tc>
          <w:tcPr>
            <w:tcW w:w="7708" w:type="dxa"/>
            <w:shd w:val="clear" w:color="auto" w:fill="auto"/>
          </w:tcPr>
          <w:p w14:paraId="44C68F7E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107BAF5D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shd w:val="clear" w:color="auto" w:fill="auto"/>
          </w:tcPr>
          <w:p w14:paraId="74034D69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04; ОК 07</w:t>
            </w:r>
          </w:p>
        </w:tc>
      </w:tr>
      <w:tr w14:paraId="0F6A8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1F3D1F6B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06EB12E8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</w:tc>
        <w:tc>
          <w:tcPr>
            <w:tcW w:w="1306" w:type="dxa"/>
            <w:shd w:val="clear" w:color="auto" w:fill="auto"/>
          </w:tcPr>
          <w:p w14:paraId="03410941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vMerge w:val="continue"/>
            <w:shd w:val="clear" w:color="auto" w:fill="auto"/>
          </w:tcPr>
          <w:p w14:paraId="710CB437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3969A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5048FA9C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3B7C28CE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защита жизни и здоровья в условиях пожара - способы и методы снижения уровня действия опасных факторов пожара за счет выведения объекта защиты из опасной зоны, применения средств пожаротушения и индивидуальной защиты</w:t>
            </w:r>
          </w:p>
          <w:p w14:paraId="2536313E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Предметное действие: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выбор мер (средств пожаротушения, индивидуальной защиты, правил, моделей поведения) для защиты жизни и здоровья в условиях пожара в общественном месте</w:t>
            </w:r>
          </w:p>
          <w:p w14:paraId="1AC3210B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Правило действия: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чтобы выбрать меры защиты жизни и здоровья в условиях пожара, необходимо подобрать доступные средства пожаротушения индивидуальной защиты и модель поведения адекватно ситуации пожара </w:t>
            </w: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Алгоритм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выбора мер защиты жизни и здоровья при пожаре (в своем жилище, в колледже, в торговом центре, на рабочем месте) в разных условиях (задымления, активного огня, затруднений эвакуации)</w:t>
            </w:r>
          </w:p>
        </w:tc>
        <w:tc>
          <w:tcPr>
            <w:tcW w:w="1306" w:type="dxa"/>
            <w:shd w:val="clear" w:color="auto" w:fill="auto"/>
          </w:tcPr>
          <w:p w14:paraId="4AD76BD3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shd w:val="clear" w:color="auto" w:fill="auto"/>
          </w:tcPr>
          <w:p w14:paraId="45506CC5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56B52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shd w:val="clear" w:color="auto" w:fill="auto"/>
          </w:tcPr>
          <w:p w14:paraId="0C1554B6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3.5 Как безопасно вести себя в ситуации захвата заложников в общественном месте (ЧС)</w:t>
            </w:r>
          </w:p>
        </w:tc>
        <w:tc>
          <w:tcPr>
            <w:tcW w:w="7708" w:type="dxa"/>
            <w:shd w:val="clear" w:color="auto" w:fill="auto"/>
          </w:tcPr>
          <w:p w14:paraId="295F8EC1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51F44446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shd w:val="clear" w:color="auto" w:fill="auto"/>
          </w:tcPr>
          <w:p w14:paraId="22EC1A2E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04; ОК 07</w:t>
            </w:r>
          </w:p>
        </w:tc>
      </w:tr>
      <w:tr w14:paraId="62ABE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12B975F5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6FEEE4CF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</w:tc>
        <w:tc>
          <w:tcPr>
            <w:tcW w:w="1306" w:type="dxa"/>
            <w:shd w:val="clear" w:color="auto" w:fill="auto"/>
          </w:tcPr>
          <w:p w14:paraId="3ACCCADE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vMerge w:val="continue"/>
            <w:shd w:val="clear" w:color="auto" w:fill="auto"/>
          </w:tcPr>
          <w:p w14:paraId="5D8F6F41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53430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5A63B091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6D3D0FC9">
            <w:pPr>
              <w:pStyle w:val="38"/>
              <w:spacing w:line="240" w:lineRule="auto"/>
              <w:ind w:left="127" w:right="118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защита жизни и здоровья в ситуации захвата заложников в общественном месте - способы и методы снижения уровня действия опасных факторов теракта за счет выведения объекта защиты из </w:t>
            </w: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опасной </w:t>
            </w:r>
            <w:r>
              <w:rPr>
                <w:color w:val="000000"/>
                <w:sz w:val="24"/>
                <w:szCs w:val="24"/>
                <w:lang w:bidi="ru-RU"/>
              </w:rPr>
              <w:t>зоны. применения моделей безопасного поведения, включая способы психологической защиты</w:t>
            </w:r>
          </w:p>
          <w:p w14:paraId="5A939212">
            <w:pPr>
              <w:pStyle w:val="38"/>
              <w:spacing w:line="240" w:lineRule="auto"/>
              <w:ind w:left="127" w:right="118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Предметное действие: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выбор мер (средств индивидуальной защиты, правил, моделей поведения) для защиты жизни и здоровья в ситуации захвата заложников/стрельбы в общественном месте</w:t>
            </w:r>
          </w:p>
          <w:p w14:paraId="3D798CE8">
            <w:pPr>
              <w:pStyle w:val="38"/>
              <w:spacing w:line="240" w:lineRule="auto"/>
              <w:ind w:left="127" w:right="118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 xml:space="preserve">Правило действия: </w:t>
            </w:r>
            <w:r>
              <w:rPr>
                <w:color w:val="000000"/>
                <w:sz w:val="24"/>
                <w:szCs w:val="24"/>
                <w:lang w:bidi="ru-RU"/>
              </w:rPr>
              <w:t>чтобы выбрать меры защиты жизни и здоровья в ситуации захвата заложников в общественном месте, необходимо подобрать способы и методы снижения уровня действия опасных факторов теракта/стрельбы за счет выведения объекта защиты из опасной зоны, применения моделей безопасного поведения.</w:t>
            </w:r>
          </w:p>
        </w:tc>
        <w:tc>
          <w:tcPr>
            <w:tcW w:w="1306" w:type="dxa"/>
            <w:shd w:val="clear" w:color="auto" w:fill="auto"/>
          </w:tcPr>
          <w:p w14:paraId="7B1F7F23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shd w:val="clear" w:color="auto" w:fill="auto"/>
          </w:tcPr>
          <w:p w14:paraId="025D6046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1871C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91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515EDB82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Раздел 4 Основы военной службы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3F17DD79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b/>
                <w:bCs/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12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1983D3B">
            <w:pPr>
              <w:pStyle w:val="38"/>
              <w:spacing w:line="240" w:lineRule="auto"/>
              <w:ind w:left="127" w:right="11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ОК 01; ОК 02; ОК 03; ОК 04; ОК Об; ОК 08</w:t>
            </w:r>
          </w:p>
        </w:tc>
      </w:tr>
      <w:tr w14:paraId="1B3EF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6BE4B783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4.1. История создания Вооруженных Сил России</w:t>
            </w: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406108A3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65952C5B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b/>
                <w:bCs/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6D3826A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Об; ОК 08</w:t>
            </w:r>
          </w:p>
        </w:tc>
      </w:tr>
      <w:tr w14:paraId="05EAB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62EA8419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59DA9E3A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Комбинированное занятие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32F50D88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E14FAE9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0697A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0C417B05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4719219E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 Вооруженных Сил России, обеспечении безопасности нашей страны. Предназначение Вооруженных Сил РФ. Реформирование Армии и Флота.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2A2B8A15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35D1FBE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2B16B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984A8EB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4.2 Основные понятия о воинской обязанности</w:t>
            </w: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1513F1F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54EF7CED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29862E6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03; ОК Об; ОК 08</w:t>
            </w:r>
          </w:p>
        </w:tc>
      </w:tr>
      <w:tr w14:paraId="33775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3BCA85E8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637FDA5D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Комбинированное занятие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3AE90DC2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9C19B81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22125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4B53BA28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66195AC8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 воинском учете, обязательной подготовке к военной службе, призыве на военную службу, прохождении военной службы по призыву, пребывании в запасе, призыве на военные сборы и прохождение военных сборов в период пребывания в запасе, а также воинская обязанность в период военного времени, военного положения и в период мобилизации.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5BCAB15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1FC2B34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6D983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47FC715F">
            <w:pPr>
              <w:pStyle w:val="38"/>
              <w:tabs>
                <w:tab w:val="right" w:pos="2992"/>
              </w:tabs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Тема 4.3 Основные понятия о психологической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>совместимости членов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>воинского коллектива (экипажа, боевого расчета). Тренинг бесконфликтного общения и саморегуляции</w:t>
            </w: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3A96339C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2F46C94E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9A582D0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04; ОК Об; ОК 08</w:t>
            </w:r>
          </w:p>
        </w:tc>
      </w:tr>
      <w:tr w14:paraId="2C8DC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359BBF97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3311C558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4BCC915E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1F1992C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563A2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5E2088F4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2132D4CE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 о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психологических основах взаимодействия военнослужащих в коллективе, совместной жизнедеятельности военнослужащих. Понятие конфликта и его влияние на уровень боеспособности и боеготовности отделения, экипажа, расчета. Понятие о способах бесконфликтного общения в условиях военной службы.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361AA659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76C710F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02243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4BCEE342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4.4 Как стать офицером РА. Основные виды военных образовательных учреждений профессионального образования</w:t>
            </w: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AF12FB8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1C09064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814BF4C">
            <w:pPr>
              <w:pStyle w:val="38"/>
              <w:spacing w:line="240" w:lineRule="auto"/>
              <w:ind w:left="127" w:right="11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ОК 01; ОК 02;</w:t>
            </w:r>
          </w:p>
          <w:p w14:paraId="03703169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Об; ОК 08</w:t>
            </w:r>
          </w:p>
        </w:tc>
      </w:tr>
      <w:tr w14:paraId="7EC86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46DBEA6C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DBD13C3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Комбинированное занятие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59AC1A92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A844142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53DD2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528F77BA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64F0FC93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об офицерском составе, порядке поступления и обучения в военных образовательных учреждениях, требованиях, предъявляемых к подготовке офицеров. Кодексе чести Российского офицера, требованиях общества, предъявляемых к офицеру.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0C1683B9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6C80E65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22996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55EDCB64">
            <w:pPr>
              <w:pStyle w:val="38"/>
              <w:tabs>
                <w:tab w:val="left" w:pos="1198"/>
                <w:tab w:val="left" w:pos="2115"/>
              </w:tabs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Тема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4.5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Строевая</w:t>
            </w:r>
          </w:p>
          <w:p w14:paraId="797602D5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подготовка</w:t>
            </w: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3F579B17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EE5A8FC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B90870A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04; ОК Об; ОК 08</w:t>
            </w:r>
          </w:p>
        </w:tc>
      </w:tr>
      <w:tr w14:paraId="10EE3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77647ABE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64C5D185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403B6F5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D8E8E19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71260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7B3D574A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B4ABB5F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Понятия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об одиночной строевой подготовке и слаживания подразделений. </w:t>
            </w: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Правила и алгоритмы предметных действий: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Строевой стойки. Выполнение команд «Становись, равняйсь, смирно, вольно, заправиться". Повороты на месте. Перестроение из одно шереножного строя в двух шереножный строй и обратно. Движение строевым шагом. Повороты в движении. Прохождение в составе подразделения торжественным маршем и в составе подразделения с песней. Приветствие в движении.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D0337B3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F7CC888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6A5FB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FF8BEF0">
            <w:pPr>
              <w:pStyle w:val="38"/>
              <w:tabs>
                <w:tab w:val="left" w:pos="1246"/>
                <w:tab w:val="left" w:pos="2216"/>
              </w:tabs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Тема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4.6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Огневая</w:t>
            </w:r>
          </w:p>
          <w:p w14:paraId="40CB3378">
            <w:pPr>
              <w:pStyle w:val="38"/>
              <w:tabs>
                <w:tab w:val="left" w:pos="2158"/>
              </w:tabs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подготовка. Порядок неполной сборки и разборки ММГАК-74</w:t>
            </w: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4E82529E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8A850EF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C35E359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04; ОК Об; ОК 08</w:t>
            </w:r>
          </w:p>
        </w:tc>
      </w:tr>
      <w:tr w14:paraId="30E30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71D37B80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5935CC3E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FE95257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508E26B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1EEF0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55D3F8E9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C66E9F9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 назначении и боевых свойствах оружия, его устройстве, мерах безопасности при обращении с оружием и патронами, о неполной и полной разборке автомата, назначении частей, узлов и механизмов автомата.</w:t>
            </w:r>
          </w:p>
          <w:p w14:paraId="132AEB9F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Правило и алгоритмы предметных действий: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неполной разборки, сборки автомата</w:t>
            </w:r>
          </w:p>
          <w:p w14:paraId="4000ECE5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Правила и приемы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стрельбы, способов поиска целей и управления огнем, действиях по командам руководителя стрельб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E8CD665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C09CC49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6F4CC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91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5485330">
            <w:pPr>
              <w:pStyle w:val="38"/>
              <w:tabs>
                <w:tab w:val="left" w:pos="1491"/>
                <w:tab w:val="left" w:pos="2250"/>
              </w:tabs>
              <w:spacing w:line="240" w:lineRule="auto"/>
              <w:ind w:left="127" w:right="11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Раздел 5 Основы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медицинских знаний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2AC11E9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rFonts w:eastAsia="Segoe UI"/>
                <w:b/>
                <w:bCs/>
                <w:color w:val="000000"/>
                <w:lang w:bidi="ru-RU"/>
              </w:rPr>
              <w:t>10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E37D755">
            <w:pPr>
              <w:pStyle w:val="38"/>
              <w:spacing w:line="240" w:lineRule="auto"/>
              <w:ind w:left="127" w:right="118"/>
              <w:jc w:val="center"/>
              <w:rPr>
                <w:rFonts w:eastAsia="Microsoft Sans Serif"/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ОК 02; ОК 04; ОК 07; ОК 08</w:t>
            </w:r>
          </w:p>
        </w:tc>
      </w:tr>
      <w:tr w14:paraId="1025A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07B3EAE1">
            <w:pPr>
              <w:pStyle w:val="38"/>
              <w:tabs>
                <w:tab w:val="left" w:pos="1923"/>
              </w:tabs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Тема 5.1. </w:t>
            </w:r>
            <w:r>
              <w:rPr>
                <w:color w:val="000000"/>
                <w:sz w:val="24"/>
                <w:szCs w:val="24"/>
                <w:lang w:bidi="ru-RU"/>
              </w:rPr>
              <w:t>Помощь при состояниях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вызванных</w:t>
            </w:r>
          </w:p>
          <w:p w14:paraId="760A375A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нарушением сознания</w:t>
            </w: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00FA7A60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24355FF6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rFonts w:eastAsia="Segoe UI"/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EAF24DB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02; ОК 04; ОК 7</w:t>
            </w:r>
          </w:p>
        </w:tc>
      </w:tr>
      <w:tr w14:paraId="573E4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3E798938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5791FFA9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Комбинированное занятие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709D9D4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FF64EEA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2CD81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43145840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F3AF26E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об эпилепсии, инсульте, обмороке, инфаркте, диабете, токсикологическом опьянении.</w:t>
            </w:r>
          </w:p>
          <w:p w14:paraId="7E8A694F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Правила и алгоритмы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поведения и оказания первой помощи при этих состояниях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EF708A4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61348AF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24BEA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4BB8744E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Тема 5.2. </w:t>
            </w:r>
            <w:r>
              <w:rPr>
                <w:color w:val="000000"/>
                <w:sz w:val="24"/>
                <w:szCs w:val="24"/>
                <w:lang w:bidi="ru-RU"/>
              </w:rPr>
              <w:t>Первая помощь при неотложных состояниях: закон и порядок оказания.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>Алгоритм помощи пострадавшим при ДТП и ЧС</w:t>
            </w: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E52AE9F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4502053E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990028C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02; ОК 04; ОК 07</w:t>
            </w:r>
          </w:p>
        </w:tc>
      </w:tr>
      <w:tr w14:paraId="15F40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5C0C27AE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95B2037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7EFCE4D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5CA1E29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6A968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219DFF20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693F88A0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 неотложных состояниях в УК РФ Статья 124, Статья 125, </w:t>
            </w: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 xml:space="preserve">Правила </w:t>
            </w:r>
            <w:r>
              <w:rPr>
                <w:color w:val="000000"/>
                <w:sz w:val="24"/>
                <w:szCs w:val="24"/>
                <w:lang w:bidi="ru-RU"/>
              </w:rPr>
              <w:t>проведения диагностики и помощи в неотложных состояниях</w:t>
            </w:r>
          </w:p>
          <w:p w14:paraId="45695AE9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Алгоритм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Оказание первой помощи при остановке сердца, искусственная вентиляция легких</w:t>
            </w:r>
          </w:p>
          <w:p w14:paraId="75D16EFD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об ДТП и ЧС на транспорте.</w:t>
            </w:r>
          </w:p>
          <w:p w14:paraId="7E9BD1A6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Правила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помощи при травмах рук, ног, головы, при переломах, вывихах, ушибах и т.д.</w:t>
            </w:r>
          </w:p>
          <w:p w14:paraId="3AC6C351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Алгоритмы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оказание первой помощи при травмах, ранениях, переломах.</w:t>
            </w:r>
          </w:p>
          <w:p w14:paraId="455133A2">
            <w:pPr>
              <w:pStyle w:val="38"/>
              <w:spacing w:line="240" w:lineRule="auto"/>
              <w:ind w:left="127" w:right="118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Отработка моделей поведения при ЧС на транспорте</w:t>
            </w:r>
          </w:p>
        </w:tc>
        <w:tc>
          <w:tcPr>
            <w:tcW w:w="1306" w:type="dxa"/>
            <w:tcBorders>
              <w:right w:val="single" w:color="auto" w:sz="4" w:space="0"/>
            </w:tcBorders>
            <w:shd w:val="clear" w:color="auto" w:fill="auto"/>
          </w:tcPr>
          <w:p w14:paraId="5736B2DB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8784FB3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090F3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1B03624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Тема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5.3. Алгоритм помощи при кровотечениях и ранениях</w:t>
            </w: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01A0395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51083263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281CFD7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04; ОК 07</w:t>
            </w:r>
          </w:p>
        </w:tc>
      </w:tr>
      <w:tr w14:paraId="7FBF5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7AD0E6E1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3B364E30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2D624900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E975C5E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45F40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1AC39006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5B790527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 видах кровотечений, средствах обеззараживания и дезинфекции. </w:t>
            </w: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Правило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остановки кровотечений способом наложение жгута и закрутки. </w:t>
            </w: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Алгоритмы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оказания первой помощи при кровотечениях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4CC7943D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F8ED7A8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3E740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C288AAA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Тема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5.4. Оказание помощи подручными средствами в природных условиях</w:t>
            </w: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5A5C5A52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2401EF55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94746CC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04; ОК 07</w:t>
            </w:r>
          </w:p>
        </w:tc>
      </w:tr>
      <w:tr w14:paraId="560F4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0A84133E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07E2DB56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2505335B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38FFDFA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2AEED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75D6B488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4B679119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об экстремальных ситуациях в природных условиях.</w:t>
            </w:r>
          </w:p>
          <w:p w14:paraId="5F3647B8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Способы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и особенности фиксации конечностей.</w:t>
            </w:r>
          </w:p>
          <w:p w14:paraId="406A3D4D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Способы транспортировки пострадавших.</w:t>
            </w:r>
          </w:p>
          <w:p w14:paraId="46BE9C8C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Способы согревания на открытой местности. Вынужденное автономное существование.</w:t>
            </w:r>
          </w:p>
          <w:p w14:paraId="48D8B367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Правило добычи: воды, пищи, огня. Временное жилище.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3C6742C5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0795CED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583C8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6F5DF14D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Тема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5.5. Помощь при воздействии температур на организм человека. Способы самоспасения.</w:t>
            </w: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01FEF769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2D6621EE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2307670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04; ОК 07; ОК 08</w:t>
            </w:r>
          </w:p>
        </w:tc>
      </w:tr>
      <w:tr w14:paraId="4C3A8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175AFBC8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879F8A8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Комбинированное занятие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A450612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506AD7D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12A78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42E774DD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533554C8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Понятие об ожогах и их видах (термические, химические, кислотные, щелочные).</w:t>
            </w:r>
          </w:p>
          <w:p w14:paraId="40025213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Правило алгоритм помощи при ожогах различных видов.</w:t>
            </w:r>
          </w:p>
          <w:p w14:paraId="34137F71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Способы самоспасения. Первая помощь пострадавшем на производстве.</w:t>
            </w:r>
          </w:p>
          <w:p w14:paraId="447B2AE3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Алгоритм поведения при ЧС.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44290FD2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650BE75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28A55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91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DDA5C31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Профессионально ориентированное содержание</w:t>
            </w:r>
          </w:p>
        </w:tc>
        <w:tc>
          <w:tcPr>
            <w:tcW w:w="1306" w:type="dxa"/>
            <w:shd w:val="clear" w:color="auto" w:fill="auto"/>
          </w:tcPr>
          <w:p w14:paraId="5D0F8BE1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shd w:val="clear" w:color="auto" w:fill="auto"/>
          </w:tcPr>
          <w:p w14:paraId="38762CE7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6BB00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99EE8DE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Прикладной модуль: Раздел 1.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05862D1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9D3C16C">
            <w:pPr>
              <w:pStyle w:val="38"/>
              <w:spacing w:line="240" w:lineRule="auto"/>
              <w:ind w:left="127" w:right="118"/>
              <w:jc w:val="center"/>
              <w:rPr>
                <w:rFonts w:eastAsia="Microsoft Sans Serif"/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val="en-US" w:eastAsia="en-US" w:bidi="en-US"/>
              </w:rPr>
              <w:t>OK</w:t>
            </w:r>
            <w:r>
              <w:rPr>
                <w:color w:val="000000"/>
                <w:sz w:val="24"/>
                <w:szCs w:val="24"/>
                <w:lang w:eastAsia="en-US" w:bidi="en-US"/>
              </w:rPr>
              <w:t xml:space="preserve">01; 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ОК02; ОК 04; ОК 07; </w:t>
            </w:r>
            <w:r>
              <w:rPr>
                <w:rFonts w:eastAsia="Trebuchet MS"/>
                <w:color w:val="000000"/>
                <w:sz w:val="24"/>
                <w:szCs w:val="24"/>
                <w:lang w:bidi="ru-RU"/>
              </w:rPr>
              <w:t>ПК</w:t>
            </w:r>
            <w:r>
              <w:rPr>
                <w:rFonts w:eastAsia="Trebuchet MS"/>
                <w:b/>
                <w:bCs/>
                <w:i/>
                <w:iCs/>
                <w:color w:val="000000"/>
                <w:sz w:val="24"/>
                <w:szCs w:val="24"/>
                <w:vertAlign w:val="superscript"/>
                <w:lang w:bidi="ru-RU"/>
              </w:rPr>
              <w:t xml:space="preserve"> </w:t>
            </w:r>
            <w:r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1.2; ПК 1.3; ПК 2.1</w:t>
            </w:r>
          </w:p>
        </w:tc>
      </w:tr>
      <w:tr w14:paraId="6980D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 w14:paraId="0BB51BB4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Тема.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Как выявить и описать опасности на рабочем месте</w:t>
            </w: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4284FC30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  <w:p w14:paraId="3DF48F6C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Экскурсия, фронтальное. Классификация опасностей: по видам профессиональной деятельности, по причинам возникновения на рабочем месте, по опасным событиям вследствие воздействия опасностей. Источники опасностей и вредностей, факторы риска, условия возникновения и развития нежелательных событий. Порядок проведения идентификации опасностей на рабочем месте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6A2F0390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A8A9A5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4C7AD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48361054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58C1E197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Перечень примерных тем докладов/презентаций</w:t>
            </w:r>
          </w:p>
          <w:p w14:paraId="20F8500D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«Анализ связи вредных факторов на конкретном рабочем месте »</w:t>
            </w:r>
          </w:p>
          <w:p w14:paraId="7123C64E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«Анализ источников опасностей на разных технологических этапах работы системного</w:t>
            </w:r>
            <w:r>
              <w:rPr>
                <w:rFonts w:hint="default"/>
                <w:color w:val="000000"/>
                <w:sz w:val="24"/>
                <w:szCs w:val="24"/>
                <w:lang w:val="en-US" w:bidi="ru-RU"/>
              </w:rPr>
              <w:t xml:space="preserve"> администратора</w:t>
            </w:r>
            <w:r>
              <w:rPr>
                <w:color w:val="000000"/>
                <w:sz w:val="24"/>
                <w:szCs w:val="24"/>
                <w:lang w:bidi="ru-RU"/>
              </w:rPr>
              <w:t>»</w:t>
            </w:r>
          </w:p>
          <w:p w14:paraId="5D1D3A6F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«Создание презентации/видеоролика об историях травматизма/развития профессиональных заболеваний »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5579EF2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D7995F6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0E4AB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91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2591DC1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Прикладной модуль: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Раздел 2.</w:t>
            </w:r>
          </w:p>
          <w:p w14:paraId="029D0F5D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E630686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rFonts w:eastAsia="Segoe UI"/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D1F447A">
            <w:pPr>
              <w:pStyle w:val="38"/>
              <w:spacing w:line="240" w:lineRule="auto"/>
              <w:ind w:left="127" w:right="11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 w:eastAsia="en-US" w:bidi="en-US"/>
              </w:rPr>
              <w:t>OK</w:t>
            </w:r>
            <w:r>
              <w:rPr>
                <w:color w:val="000000"/>
                <w:sz w:val="24"/>
                <w:szCs w:val="24"/>
                <w:lang w:eastAsia="en-US" w:bidi="en-US"/>
              </w:rPr>
              <w:t xml:space="preserve">01; </w:t>
            </w:r>
            <w:r>
              <w:rPr>
                <w:color w:val="000000"/>
                <w:sz w:val="24"/>
                <w:szCs w:val="24"/>
                <w:lang w:bidi="ru-RU"/>
              </w:rPr>
              <w:t>ОК02; ОК 04; ОК 07;</w:t>
            </w:r>
          </w:p>
          <w:p w14:paraId="17FE352D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rebuchet MS" w:cs="Times New Roman"/>
                <w:color w:val="000000"/>
                <w:sz w:val="24"/>
                <w:szCs w:val="24"/>
                <w:lang w:eastAsia="ru-RU" w:bidi="ru-RU"/>
              </w:rPr>
              <w:t>ПК 1.2; ПК 1.3; ПК 2.1</w:t>
            </w:r>
          </w:p>
        </w:tc>
      </w:tr>
      <w:tr w14:paraId="36553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99" w:hRule="atLeast"/>
        </w:trPr>
        <w:tc>
          <w:tcPr>
            <w:tcW w:w="3202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 w14:paraId="30DAC6A8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Тема.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рисков на рабочем месте</w:t>
            </w: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21AC0FB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  <w:p w14:paraId="5403F9E4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Возможные последствия опасностей по степени тяжести: гибель, травма, профессиональное заболевание. Статистические данные по несчастным случаям на производстве. Определение вероятности наступления опасностей.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967805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8729A4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7482D7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B526486">
            <w:pPr>
              <w:spacing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E751F78">
            <w:pPr>
              <w:pStyle w:val="38"/>
              <w:spacing w:line="240" w:lineRule="auto"/>
              <w:ind w:left="127" w:right="118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Перечень примерных тем докладов/презентаций</w:t>
            </w:r>
          </w:p>
          <w:p w14:paraId="1B884312">
            <w:pPr>
              <w:pStyle w:val="38"/>
              <w:spacing w:line="240" w:lineRule="auto"/>
              <w:ind w:left="127" w:right="118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«Сравнительный анализ рисков в работе  в XIX, XX и XXI веках»</w:t>
            </w:r>
          </w:p>
          <w:p w14:paraId="62E73987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«Оценить риск профессиональных заболеваний»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B96C982">
            <w:pPr>
              <w:spacing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2BD556C">
            <w:pPr>
              <w:spacing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1E2C27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261A1A8">
            <w:pPr>
              <w:pStyle w:val="35"/>
              <w:ind w:left="127" w:right="118"/>
              <w:rPr>
                <w:rFonts w:eastAsia="Tahoma"/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Прикладной модуль: Раздел 3.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6837D6D">
            <w:pPr>
              <w:pStyle w:val="35"/>
              <w:ind w:left="127" w:right="118"/>
              <w:jc w:val="center"/>
              <w:rPr>
                <w:rFonts w:eastAsia="Segoe UI"/>
                <w:b/>
                <w:bCs/>
                <w:color w:val="000000"/>
                <w:lang w:bidi="ru-RU"/>
              </w:rPr>
            </w:pPr>
            <w:r>
              <w:rPr>
                <w:rFonts w:eastAsia="Segoe UI"/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7B28BBD">
            <w:pPr>
              <w:pStyle w:val="38"/>
              <w:spacing w:line="240" w:lineRule="auto"/>
              <w:ind w:left="127" w:right="11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 w:eastAsia="en-US" w:bidi="en-US"/>
              </w:rPr>
              <w:t>OK</w:t>
            </w:r>
            <w:r>
              <w:rPr>
                <w:color w:val="000000"/>
                <w:sz w:val="24"/>
                <w:szCs w:val="24"/>
                <w:lang w:eastAsia="en-US" w:bidi="en-US"/>
              </w:rPr>
              <w:t xml:space="preserve">01; </w:t>
            </w:r>
            <w:r>
              <w:rPr>
                <w:color w:val="000000"/>
                <w:sz w:val="24"/>
                <w:szCs w:val="24"/>
                <w:lang w:bidi="ru-RU"/>
              </w:rPr>
              <w:t>ОК02; ОК 04;</w:t>
            </w:r>
          </w:p>
          <w:p w14:paraId="5D6F9ECE">
            <w:pPr>
              <w:pStyle w:val="38"/>
              <w:spacing w:line="240" w:lineRule="auto"/>
              <w:ind w:left="127" w:right="11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ОК 07; </w:t>
            </w:r>
            <w:r>
              <w:rPr>
                <w:rFonts w:eastAsia="Trebuchet MS"/>
                <w:color w:val="000000"/>
                <w:sz w:val="24"/>
                <w:szCs w:val="24"/>
                <w:lang w:bidi="ru-RU"/>
              </w:rPr>
              <w:t>ПК</w:t>
            </w:r>
            <w:r>
              <w:rPr>
                <w:rFonts w:eastAsia="Trebuchet MS"/>
                <w:b/>
                <w:bCs/>
                <w:i/>
                <w:iCs/>
                <w:color w:val="000000"/>
                <w:sz w:val="24"/>
                <w:szCs w:val="24"/>
                <w:vertAlign w:val="superscript"/>
                <w:lang w:bidi="ru-RU"/>
              </w:rPr>
              <w:t xml:space="preserve"> </w:t>
            </w:r>
            <w:r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1.2; ПК 1.3; ПК 2.1</w:t>
            </w:r>
          </w:p>
        </w:tc>
      </w:tr>
      <w:tr w14:paraId="669456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0" w:hRule="atLeast"/>
        </w:trPr>
        <w:tc>
          <w:tcPr>
            <w:tcW w:w="3202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252D8C0D">
            <w:pPr>
              <w:spacing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Тема.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Определение методов защиты от опасностей на рабочем месте</w:t>
            </w: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F6290F5">
            <w:pPr>
              <w:pStyle w:val="35"/>
              <w:ind w:left="127" w:right="118"/>
              <w:rPr>
                <w:rFonts w:eastAsia="Tahoma"/>
                <w:b/>
                <w:bCs/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35FF6B8">
            <w:pPr>
              <w:spacing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9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88EA60">
            <w:pPr>
              <w:spacing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4229D6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4C71A0DA">
            <w:pPr>
              <w:spacing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bottom"/>
          </w:tcPr>
          <w:p w14:paraId="3E34A8B5">
            <w:pPr>
              <w:pStyle w:val="38"/>
              <w:tabs>
                <w:tab w:val="left" w:pos="2394"/>
                <w:tab w:val="left" w:pos="5173"/>
              </w:tabs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Основные причины травматизма и профессиональных заболеваний: технические, организационные, санитарно-гигиенические, психофизиологические. Методы уменьшения опасностей на рабочем месте, выбор средств индивидуальной и коллективной защиты. Типовые отраслевые нормы выдачи средств индивидуальной защиты.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538F59C">
            <w:pPr>
              <w:spacing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330A94">
            <w:pPr>
              <w:spacing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03DB9F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6A59285">
            <w:pPr>
              <w:spacing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bottom"/>
          </w:tcPr>
          <w:p w14:paraId="75C559A4">
            <w:pPr>
              <w:pStyle w:val="38"/>
              <w:spacing w:line="276" w:lineRule="auto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Перечень примерных тем докладов/презентаций</w:t>
            </w:r>
          </w:p>
          <w:p w14:paraId="2F0CEA0E">
            <w:pPr>
              <w:pStyle w:val="38"/>
              <w:spacing w:line="276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«Обзорная статья об индивидуальных средствах защиты»</w:t>
            </w:r>
          </w:p>
          <w:p w14:paraId="1D7BF022">
            <w:pPr>
              <w:pStyle w:val="38"/>
              <w:spacing w:line="276" w:lineRule="auto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(средства по выбору)</w:t>
            </w:r>
          </w:p>
          <w:p w14:paraId="36B8020C">
            <w:pPr>
              <w:pStyle w:val="38"/>
              <w:spacing w:line="276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«Сравнительный анализ безопасности работы в России и странах в Европе (на выбор)»</w:t>
            </w:r>
          </w:p>
          <w:p w14:paraId="48F2F539">
            <w:pPr>
              <w:pStyle w:val="38"/>
              <w:spacing w:line="276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«Создание видеоролика с обзором ассортимента индивидуальных средств защиты для всистемного</w:t>
            </w:r>
            <w:r>
              <w:rPr>
                <w:rFonts w:hint="default"/>
                <w:color w:val="000000"/>
                <w:sz w:val="24"/>
                <w:szCs w:val="24"/>
                <w:lang w:val="en-US" w:bidi="ru-RU"/>
              </w:rPr>
              <w:t xml:space="preserve"> администратора</w:t>
            </w:r>
            <w:r>
              <w:rPr>
                <w:color w:val="000000"/>
                <w:sz w:val="24"/>
                <w:szCs w:val="24"/>
                <w:lang w:bidi="ru-RU"/>
              </w:rPr>
              <w:t>, представленных на интернет-сайтах»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BB65DC1">
            <w:pPr>
              <w:spacing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378AFC">
            <w:pPr>
              <w:spacing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725E0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A866736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Прикладной модуль: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Раздел 4.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1327675">
            <w:pPr>
              <w:spacing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Segoe UI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9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7F7394D">
            <w:pPr>
              <w:pStyle w:val="38"/>
              <w:spacing w:line="240" w:lineRule="auto"/>
              <w:ind w:left="127" w:right="11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ОК 02; ОК 04; ОК Об; ПК 1.2; ПК 1.3; ПК 2.1</w:t>
            </w:r>
          </w:p>
        </w:tc>
      </w:tr>
      <w:tr w14:paraId="7607EA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4B4603F9">
            <w:pPr>
              <w:pStyle w:val="38"/>
              <w:tabs>
                <w:tab w:val="left" w:pos="2927"/>
              </w:tabs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Тема. </w:t>
            </w:r>
            <w:r>
              <w:rPr>
                <w:color w:val="000000"/>
                <w:sz w:val="24"/>
                <w:szCs w:val="24"/>
                <w:lang w:bidi="ru-RU"/>
              </w:rPr>
              <w:t>Знакомство 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>повседневным бытом военнослужащих</w:t>
            </w: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bottom"/>
          </w:tcPr>
          <w:p w14:paraId="7BCA5E72">
            <w:pPr>
              <w:pStyle w:val="38"/>
              <w:spacing w:line="266" w:lineRule="auto"/>
              <w:ind w:left="127" w:right="118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  <w:p w14:paraId="58133874">
            <w:pPr>
              <w:pStyle w:val="38"/>
              <w:spacing w:line="266" w:lineRule="auto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Тематическая экскурсия с показом учебных классов, казармы, специальной военной техники, посещение музея части.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469A18A">
            <w:pPr>
              <w:spacing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3671E73">
            <w:pPr>
              <w:spacing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70C218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0892888">
            <w:pPr>
              <w:spacing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bottom"/>
          </w:tcPr>
          <w:p w14:paraId="7622B63D">
            <w:pPr>
              <w:pStyle w:val="38"/>
              <w:spacing w:line="276" w:lineRule="auto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Примерные темы докладов/презентаций</w:t>
            </w:r>
          </w:p>
          <w:p w14:paraId="634E474C">
            <w:pPr>
              <w:pStyle w:val="38"/>
              <w:spacing w:line="276" w:lineRule="auto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Статья-отчёт об экскурсии в музей воинской славы (по плану);</w:t>
            </w:r>
          </w:p>
          <w:p w14:paraId="36F28B84">
            <w:pPr>
              <w:pStyle w:val="38"/>
              <w:spacing w:line="276" w:lineRule="auto"/>
              <w:ind w:left="127" w:right="118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«Разработка моего распорядка дня на военных сборах в ВЧ»; </w:t>
            </w:r>
          </w:p>
          <w:p w14:paraId="38E4DCCC">
            <w:pPr>
              <w:pStyle w:val="38"/>
              <w:spacing w:line="276" w:lineRule="auto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«Сравнительный анализ должностных инструкций/компетенций для военного системного</w:t>
            </w:r>
            <w:r>
              <w:rPr>
                <w:rFonts w:hint="default"/>
                <w:color w:val="000000"/>
                <w:sz w:val="24"/>
                <w:szCs w:val="24"/>
                <w:lang w:val="en-US" w:bidi="ru-RU"/>
              </w:rPr>
              <w:t xml:space="preserve"> администратора</w:t>
            </w:r>
            <w:r>
              <w:rPr>
                <w:color w:val="000000"/>
                <w:sz w:val="24"/>
                <w:szCs w:val="24"/>
                <w:lang w:bidi="ru-RU"/>
              </w:rPr>
              <w:t>»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EF74D75">
            <w:pPr>
              <w:spacing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063690E">
            <w:pPr>
              <w:spacing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69F55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30F74CC">
            <w:pPr>
              <w:pStyle w:val="38"/>
              <w:ind w:left="127" w:right="118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Прикладной модуль: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Раздел 5.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3007C17">
            <w:pPr>
              <w:spacing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Segoe UI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9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C002DA">
            <w:pPr>
              <w:pStyle w:val="38"/>
              <w:spacing w:line="240" w:lineRule="auto"/>
              <w:ind w:left="127" w:right="11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ОК 02; ОК 04;</w:t>
            </w:r>
          </w:p>
          <w:p w14:paraId="54A57138">
            <w:pPr>
              <w:pStyle w:val="38"/>
              <w:spacing w:line="240" w:lineRule="auto"/>
              <w:ind w:left="127" w:right="11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ОК Об; ОК 07; ПК 1.2; ПК 1.3; ПК 2.1</w:t>
            </w:r>
          </w:p>
        </w:tc>
      </w:tr>
      <w:tr w14:paraId="367965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B50E9CF">
            <w:pPr>
              <w:spacing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Тема.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Методы оказания первой помощи гражданам при ЧС и автомобильных катастрофах</w:t>
            </w: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9956C29">
            <w:pPr>
              <w:pStyle w:val="38"/>
              <w:ind w:left="127" w:right="118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  <w:p w14:paraId="0A266E76">
            <w:pPr>
              <w:pStyle w:val="38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Выявление причин травмирования на производстве, в транспорте и в общественных местах. Самостоятельный выбор методов и средств помощи пострадавшим в ДТП, на производстве.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F686A8C">
            <w:pPr>
              <w:spacing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97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3CC7A36">
            <w:pPr>
              <w:spacing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2E5990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BF1DD4F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bottom"/>
          </w:tcPr>
          <w:p w14:paraId="06DE2CE1">
            <w:pPr>
              <w:pStyle w:val="35"/>
              <w:spacing w:before="0" w:beforeAutospacing="0" w:after="0" w:afterAutospacing="0"/>
              <w:ind w:left="127" w:right="118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Примерные темы докладов/презентаций</w:t>
            </w:r>
          </w:p>
          <w:p w14:paraId="65465763">
            <w:pPr>
              <w:pStyle w:val="35"/>
              <w:spacing w:before="0" w:beforeAutospacing="0" w:after="0" w:afterAutospacing="0"/>
              <w:ind w:left="127" w:right="118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1.</w:t>
            </w: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>Проанализировать инструкции по технике безопасности при работе с животными с целью выявления видов травмирования.</w:t>
            </w:r>
          </w:p>
          <w:p w14:paraId="56936E78">
            <w:pPr>
              <w:pStyle w:val="35"/>
              <w:spacing w:before="0" w:beforeAutospacing="0" w:after="0" w:afterAutospacing="0"/>
              <w:ind w:left="127" w:right="118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2.</w:t>
            </w: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 xml:space="preserve">Проанализировать законы и иные нормативные правовые акты, содержащие государственные нормативные требования по охране труда, распространяющиеся на вид деятельности для специальности </w:t>
            </w:r>
            <w:r>
              <w:rPr>
                <w:rFonts w:hint="default"/>
                <w:color w:val="000000"/>
                <w:lang w:val="en-US" w:bidi="ru-RU"/>
              </w:rPr>
              <w:t>«</w:t>
            </w:r>
            <w:r>
              <w:rPr>
                <w:color w:val="000000"/>
                <w:lang w:bidi="ru-RU"/>
              </w:rPr>
              <w:t>Сетевой</w:t>
            </w:r>
            <w:r>
              <w:rPr>
                <w:rFonts w:hint="default"/>
                <w:color w:val="000000"/>
                <w:lang w:val="en-US" w:bidi="ru-RU"/>
              </w:rPr>
              <w:t xml:space="preserve"> и системный администратор»</w:t>
            </w:r>
            <w:r>
              <w:rPr>
                <w:color w:val="000000"/>
                <w:lang w:bidi="ru-RU"/>
              </w:rPr>
              <w:t>.</w:t>
            </w:r>
          </w:p>
          <w:p w14:paraId="7101D4F2">
            <w:pPr>
              <w:pStyle w:val="35"/>
              <w:spacing w:before="0" w:beforeAutospacing="0" w:after="0" w:afterAutospacing="0"/>
              <w:ind w:left="127" w:right="118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3.</w:t>
            </w: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>Составить/ разработать перечень средств для оказания первой помощи при травмировании в ходе работ с животными.</w:t>
            </w:r>
          </w:p>
          <w:p w14:paraId="6E534292">
            <w:pPr>
              <w:pStyle w:val="35"/>
              <w:spacing w:before="0" w:beforeAutospacing="0" w:after="0" w:afterAutospacing="0"/>
              <w:ind w:left="127" w:right="118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4.</w:t>
            </w: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>Разработать обучающую презентацию по правилам безопасного поведения при пожарах на сельскохозяйственных фермах.</w:t>
            </w:r>
          </w:p>
          <w:p w14:paraId="28C3EFA6">
            <w:pPr>
              <w:pStyle w:val="35"/>
              <w:spacing w:before="0" w:beforeAutospacing="0" w:after="0" w:afterAutospacing="0"/>
              <w:ind w:left="127" w:right="118"/>
              <w:rPr>
                <w:b/>
                <w:bCs/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5.</w:t>
            </w: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>Разработать алгоритмы оказания помощи в офисе при неотложном состоянии (потере сознания, инсульте).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FCD85DF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95C2A9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413504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3162182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3104EB2">
            <w:pPr>
              <w:pStyle w:val="35"/>
              <w:spacing w:before="0" w:beforeAutospacing="0" w:after="0" w:afterAutospacing="0"/>
              <w:ind w:left="127" w:right="118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Промежуточная аттестация (дифференцированный зачёт)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3A7CDAA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Microsoft Sans Serif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97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89EC24">
            <w:pPr>
              <w:suppressAutoHyphens/>
              <w:spacing w:after="0" w:line="23" w:lineRule="atLeast"/>
              <w:ind w:left="127" w:right="118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ОК 01, ОК 02, ОК 03, ОК 4, ОК 06, ОК 07, ОК 08, ПК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1.2, ПК 1.3, ПК 2.1</w:t>
            </w:r>
          </w:p>
        </w:tc>
      </w:tr>
      <w:tr w14:paraId="204A1A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0" w:hRule="atLeast"/>
        </w:trPr>
        <w:tc>
          <w:tcPr>
            <w:tcW w:w="10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48FD5D9">
            <w:pPr>
              <w:pStyle w:val="35"/>
              <w:ind w:left="127" w:right="118"/>
              <w:rPr>
                <w:b/>
                <w:bCs/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Всего: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D0B9ABB">
            <w:pPr>
              <w:spacing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Segoe UI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68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3BDAE9">
            <w:pPr>
              <w:spacing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189CE335"/>
    <w:p w14:paraId="55C52BD7"/>
    <w:p w14:paraId="082FAACE">
      <w:pPr>
        <w:sectPr>
          <w:pgSz w:w="16838" w:h="11906" w:orient="landscape"/>
          <w:pgMar w:top="1134" w:right="851" w:bottom="1134" w:left="1701" w:header="709" w:footer="709" w:gutter="0"/>
          <w:pgNumType w:start="19"/>
          <w:cols w:space="720" w:num="1"/>
        </w:sectPr>
      </w:pPr>
    </w:p>
    <w:p w14:paraId="27B85031">
      <w:pPr>
        <w:shd w:val="clear" w:color="auto" w:fill="FFFFFF"/>
        <w:spacing w:after="0" w:line="240" w:lineRule="auto"/>
        <w:ind w:right="576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bookmarkStart w:id="8" w:name="_Hlk162968554"/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3. УСЛОВИЯ РЕАЛИЗАЦИИ ПРОГРАММЫ ОБЩЕОБРАЗОВАТЕЛЬНОЙ ДИСЦИПЛИНЫ</w:t>
      </w:r>
    </w:p>
    <w:p w14:paraId="7765EF31">
      <w:pPr>
        <w:shd w:val="clear" w:color="auto" w:fill="FFFFFF"/>
        <w:spacing w:after="0" w:line="240" w:lineRule="auto"/>
        <w:ind w:right="576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42D3725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3.1. Для реализации программы дисциплины предусмотрены следующие специальные помещения:</w:t>
      </w:r>
    </w:p>
    <w:p w14:paraId="4441A3A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Реализация программы учебной дисциплины осуществляется в учебном кабинете основы безопасности жизнедеятельности.</w:t>
      </w:r>
    </w:p>
    <w:p w14:paraId="44D60CD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</w:p>
    <w:p w14:paraId="62B80F9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Оборудование учебного кабинета: </w:t>
      </w:r>
    </w:p>
    <w:p w14:paraId="2555C1A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• наглядные пособия (комплекты учебных таблиц, стендов, схем, плакатов, портретов выдающихся ученых в области обеспечения безопасной жизнедеятельности населения и др.);</w:t>
      </w:r>
    </w:p>
    <w:p w14:paraId="65F344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• информационно-коммуникативные средства;</w:t>
      </w:r>
    </w:p>
    <w:p w14:paraId="4096726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• экранно-звуковые пособия;</w:t>
      </w:r>
    </w:p>
    <w:p w14:paraId="66B0C0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• тренажеры для отработки навыков оказания сердечно-легочной и мозговой реанимации с индикацией правильности выполнения действий на экране компьютера и пульте контроля управления — роботы-тренажеры типа «Гоша» и др.;</w:t>
      </w:r>
    </w:p>
    <w:p w14:paraId="25DD6B9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• тренажер для отработки действий при оказании помощи в воде;</w:t>
      </w:r>
    </w:p>
    <w:p w14:paraId="3A75748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• имитаторы ранений и поражений;</w:t>
      </w:r>
    </w:p>
    <w:p w14:paraId="4703E50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• образцы аварийно-спасательных инструментов и оборудования (АСИО), средств индивидуальной защиты (СИЗ): противогаз ГП-7, респиратор Р-2, защитный костюм Л-1, общевойсковой защитный костюм, общевойсковой прибор химической разведки, компас-азимут; дозиметр бытовой (индикатор радиоактивности);</w:t>
      </w:r>
    </w:p>
    <w:p w14:paraId="7B76787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• учебно-методический комплект «Факторы радиационной и химической опасности» для изучения факторов радиационной и химической опасности;</w:t>
      </w:r>
    </w:p>
    <w:p w14:paraId="0AF934A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• образцы средств первой медицинской помощи: индивидуальный перевязочный пакет ИПП-1; жгут кровоостанавливающий; аптечка индивидуальная АИ-2; комплект противоожоговый; индивидуальный противохимический пакет ИПП-11; сумка санитарная; носилки плащевые;</w:t>
      </w:r>
    </w:p>
    <w:p w14:paraId="1566554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• образцы средств пожаротушения (СП);</w:t>
      </w:r>
    </w:p>
    <w:p w14:paraId="11E207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• макеты: встроенного убежища, быстровозводимого убежища, противорадиационного укрытия, а также макеты местности, зданий и муляжи;</w:t>
      </w:r>
    </w:p>
    <w:p w14:paraId="2734F5B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• макет автомата Калашникова;</w:t>
      </w:r>
    </w:p>
    <w:p w14:paraId="35C2E9E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• электронный стрелковый тренажер;</w:t>
      </w:r>
    </w:p>
    <w:p w14:paraId="119367B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• обучающие и контролирующие программы по темам дисциплины;</w:t>
      </w:r>
    </w:p>
    <w:p w14:paraId="5EFF489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• комплекты технической документации, в том числе паспорта на средства обучения, инструкции по их использованию и технике безопасности.</w:t>
      </w:r>
    </w:p>
    <w:p w14:paraId="2ECCFBE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390E6E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Технические средства обучения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:   </w:t>
      </w:r>
    </w:p>
    <w:p w14:paraId="79BEBCB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- компьютер с лицензионным программным обеспечением;</w:t>
      </w:r>
    </w:p>
    <w:p w14:paraId="0255178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- видеопроектор с экраном.    </w:t>
      </w:r>
    </w:p>
    <w:p w14:paraId="580509D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223C55E6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3.2. Информационное обеспечение обучения</w:t>
      </w:r>
    </w:p>
    <w:p w14:paraId="5ED48769">
      <w:pPr>
        <w:shd w:val="clear" w:color="auto" w:fill="FFFFFF"/>
        <w:tabs>
          <w:tab w:val="left" w:pos="7502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Для реализации программы библиотечный фонд образовательной организации укомплектован печатными и (или) электронными учебными изданиями. В качестве основной литературы образовательная организация использует учебники, учебные пособия, предусмотренные ПООП.</w:t>
      </w:r>
    </w:p>
    <w:p w14:paraId="17BE466B">
      <w:pPr>
        <w:shd w:val="clear" w:color="auto" w:fill="FFFFFF"/>
        <w:tabs>
          <w:tab w:val="left" w:pos="7502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</w:p>
    <w:p w14:paraId="12F52DF1">
      <w:pPr>
        <w:shd w:val="clear" w:color="auto" w:fill="FFFFFF"/>
        <w:tabs>
          <w:tab w:val="left" w:pos="7502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</w:p>
    <w:p w14:paraId="36717336">
      <w:pPr>
        <w:shd w:val="clear" w:color="auto" w:fill="FFFFFF"/>
        <w:tabs>
          <w:tab w:val="left" w:pos="7502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</w:p>
    <w:p w14:paraId="59358C4C">
      <w:pPr>
        <w:shd w:val="clear" w:color="auto" w:fill="FFFFFF"/>
        <w:tabs>
          <w:tab w:val="left" w:pos="7502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</w:p>
    <w:p w14:paraId="70B2F046">
      <w:pPr>
        <w:jc w:val="right"/>
        <w:rPr>
          <w:rFonts w:ascii="Times New Roman" w:hAnsi="Times New Roman" w:eastAsia="Times New Roman" w:cs="Times New Roman"/>
          <w:color w:val="A6A6A6" w:themeColor="background1" w:themeShade="A6"/>
          <w:sz w:val="20"/>
          <w:szCs w:val="20"/>
        </w:rPr>
      </w:pPr>
      <w:r>
        <w:rPr>
          <w:rFonts w:ascii="Times New Roman" w:hAnsi="Times New Roman" w:eastAsia="Times New Roman" w:cs="Times New Roman"/>
          <w:color w:val="A6A6A6" w:themeColor="background1" w:themeShade="A6"/>
          <w:sz w:val="20"/>
          <w:szCs w:val="20"/>
        </w:rPr>
        <w:t>29</w:t>
      </w:r>
    </w:p>
    <w:p w14:paraId="55EB5B76">
      <w:pPr>
        <w:shd w:val="clear" w:color="auto" w:fill="FFFFFF"/>
        <w:tabs>
          <w:tab w:val="left" w:pos="7502"/>
        </w:tabs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3.2.1. Основные печатные источники:  </w:t>
      </w:r>
    </w:p>
    <w:p w14:paraId="47E2B859">
      <w:pPr>
        <w:shd w:val="clear" w:color="auto" w:fill="FFFFFF"/>
        <w:tabs>
          <w:tab w:val="left" w:pos="7502"/>
        </w:tabs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47C40EFA">
      <w:pPr>
        <w:pStyle w:val="19"/>
        <w:numPr>
          <w:ilvl w:val="0"/>
          <w:numId w:val="15"/>
        </w:numPr>
        <w:spacing w:after="0" w:line="240" w:lineRule="auto"/>
        <w:ind w:left="0" w:firstLine="709"/>
        <w:contextualSpacing w:val="0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Косолапова Н.В. Основы безопасности жизнедеятельности: Учебник для студентов учреждений сред. проф. образования / Н.В. Косолапова Н.А. Прокопенко. – М.: Издательский центр «Академия», 2019.- 368с.</w:t>
      </w:r>
    </w:p>
    <w:p w14:paraId="10AC04ED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</w:p>
    <w:p w14:paraId="4AA7A387">
      <w:pPr>
        <w:shd w:val="clear" w:color="auto" w:fill="FFFFFF"/>
        <w:tabs>
          <w:tab w:val="left" w:pos="7502"/>
        </w:tabs>
        <w:spacing w:after="0" w:line="240" w:lineRule="auto"/>
        <w:ind w:left="10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3.2.2. Основные электронные источники</w:t>
      </w:r>
    </w:p>
    <w:p w14:paraId="3F1BB799">
      <w:pPr>
        <w:shd w:val="clear" w:color="auto" w:fill="FFFFFF"/>
        <w:tabs>
          <w:tab w:val="left" w:pos="7502"/>
        </w:tabs>
        <w:spacing w:after="0" w:line="240" w:lineRule="auto"/>
        <w:ind w:left="108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8A13653">
      <w:pPr>
        <w:widowControl w:val="0"/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1.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Электронно-библиотечная система «Лань»https://e.lanbook.com/ </w:t>
      </w:r>
    </w:p>
    <w:p w14:paraId="4BADCEE4">
      <w:pPr>
        <w:widowControl w:val="0"/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2.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Цифровой колледж Подмосковья https://e-learning.tspk-mo.ru/ </w:t>
      </w:r>
    </w:p>
    <w:p w14:paraId="57F73DBD">
      <w:pPr>
        <w:widowControl w:val="0"/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3.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Издательский центр «Академия» </w:t>
      </w:r>
      <w:r>
        <w:fldChar w:fldCharType="begin"/>
      </w:r>
      <w:r>
        <w:instrText xml:space="preserve"> HYPERLINK "https://academia-moscow.ru/" </w:instrText>
      </w:r>
      <w:r>
        <w:fldChar w:fldCharType="separate"/>
      </w:r>
      <w:r>
        <w:rPr>
          <w:rStyle w:val="10"/>
          <w:rFonts w:ascii="Times New Roman" w:hAnsi="Times New Roman" w:eastAsia="Times New Roman" w:cs="Times New Roman"/>
          <w:sz w:val="24"/>
          <w:szCs w:val="24"/>
        </w:rPr>
        <w:t>https://academia-moscow.ru/</w:t>
      </w:r>
      <w:r>
        <w:rPr>
          <w:rStyle w:val="10"/>
          <w:rFonts w:ascii="Times New Roman" w:hAnsi="Times New Roman" w:eastAsia="Times New Roman" w:cs="Times New Roman"/>
          <w:sz w:val="24"/>
          <w:szCs w:val="24"/>
        </w:rPr>
        <w:fldChar w:fldCharType="end"/>
      </w:r>
    </w:p>
    <w:p w14:paraId="5283FAE8">
      <w:pPr>
        <w:widowControl w:val="0"/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</w:p>
    <w:p w14:paraId="5AB8C1E6">
      <w:pPr>
        <w:widowControl w:val="0"/>
        <w:spacing w:after="0" w:line="240" w:lineRule="auto"/>
        <w:ind w:firstLine="851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3.2.3. Дополнительные источники:</w:t>
      </w:r>
    </w:p>
    <w:p w14:paraId="4C6DEE0B">
      <w:pPr>
        <w:widowControl w:val="0"/>
        <w:spacing w:after="0" w:line="240" w:lineRule="auto"/>
        <w:ind w:firstLine="709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098BA9F9">
      <w:pPr>
        <w:pStyle w:val="19"/>
        <w:widowControl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1.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Айзман Р. И., Омельченко И. В. Основы медицинских знаний: учеб. пособие для бакалавров. — М., 2013.</w:t>
      </w:r>
    </w:p>
    <w:p w14:paraId="4E045A79">
      <w:pPr>
        <w:pStyle w:val="19"/>
        <w:widowControl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2.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Аксенова М., Кузнецов С., Евлахович и др. Огнестрельное оружие. — М., 2012.</w:t>
      </w:r>
    </w:p>
    <w:p w14:paraId="180FA375">
      <w:pPr>
        <w:pStyle w:val="19"/>
        <w:widowControl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3.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Косолапова Н. В., Прокопенко Н. А. Основы безопасности жизнедеятельности: учебник</w:t>
      </w:r>
    </w:p>
    <w:p w14:paraId="2AFE8EA1">
      <w:pPr>
        <w:pStyle w:val="19"/>
        <w:widowControl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для сред. проф. образования. — М., 2015.</w:t>
      </w:r>
    </w:p>
    <w:p w14:paraId="02B28923">
      <w:pPr>
        <w:pStyle w:val="19"/>
        <w:widowControl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4.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Косолапова Н. В., Прокопенко Н. А. Основы безопасности жизнедеятельности: электронный учебник для сред. проф. образования. — М., 2015.</w:t>
      </w:r>
    </w:p>
    <w:p w14:paraId="1643C49B">
      <w:pPr>
        <w:pStyle w:val="19"/>
        <w:widowControl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5.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Косолапова Н. В., Прокопенко Н. А., Побежимова Е. Л. Безопасность жизнедеятельности: учебник для учреждений сред. проф. образования. — М., 2014.</w:t>
      </w:r>
    </w:p>
    <w:p w14:paraId="40DA2D53">
      <w:pPr>
        <w:pStyle w:val="19"/>
        <w:widowControl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6.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Косолапова Н. В., Прокопенко Н. А., Побежимова Е. Л. Безопасность жизнедеятельности. Практикум: учеб. пособие для учреждений сред. проф. образования. — М., 2013.</w:t>
      </w:r>
    </w:p>
    <w:p w14:paraId="0D09B0C8">
      <w:pPr>
        <w:pStyle w:val="19"/>
        <w:widowControl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7.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Косолапова Н. В., Прокопенко Н. А., Побежимова Е. Л. Безопасность жизнедеятельности: электронное учебное издание для обучающихся по профессиям в учреждениях сред. проф. образования. — М., 2014.</w:t>
      </w:r>
    </w:p>
    <w:p w14:paraId="47CFA426">
      <w:pPr>
        <w:pStyle w:val="19"/>
        <w:widowControl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8.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Косолапова Н. В., Прокопенко Н. А., Побежимова Е. Л. Безопасность жизнедеятельности: электронное приложение к учебнику для учреждений сред. проф. образования. — М., 2014.</w:t>
      </w:r>
    </w:p>
    <w:p w14:paraId="03D92831">
      <w:pPr>
        <w:pStyle w:val="19"/>
        <w:widowControl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9.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Косолапова Н. В., Прокопенко Н. А., Побежимова Е. Л. Безопасность жизнедеятельности: электронный учебно-методический комплекс для учреждений сред. проф. образования. — М.,2014.</w:t>
      </w:r>
    </w:p>
    <w:p w14:paraId="3CE77FDF">
      <w:pPr>
        <w:pStyle w:val="19"/>
        <w:widowControl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10.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Микрюков В.Ю. Безопасность жизнедеятельности: учебник для студентов сред. проф. образования. — М., 2014.</w:t>
      </w:r>
    </w:p>
    <w:p w14:paraId="18215DF7">
      <w:pPr>
        <w:pStyle w:val="19"/>
        <w:widowControl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11.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Микрюков В.Ю. Основы военной службы: учебник для учащихся старших классов сред. образовательных учреждений и студентов сред. спец. учеб. заведений, а также    преподавателей этого курса. — М., 2014.</w:t>
      </w:r>
    </w:p>
    <w:p w14:paraId="5A3980D4">
      <w:pPr>
        <w:pStyle w:val="19"/>
        <w:widowControl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12.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Микрюков В.Ю. Азбука патриота. Друзья и враги России. — М., 2013.</w:t>
      </w:r>
    </w:p>
    <w:p w14:paraId="0CF30029">
      <w:pPr>
        <w:pStyle w:val="19"/>
        <w:widowControl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</w:p>
    <w:p w14:paraId="6B101EC7">
      <w:pPr>
        <w:widowControl w:val="0"/>
        <w:spacing w:after="0" w:line="240" w:lineRule="auto"/>
        <w:ind w:firstLine="851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3.2.4. Интернет-ресурсы </w:t>
      </w:r>
    </w:p>
    <w:p w14:paraId="5060F414">
      <w:pPr>
        <w:widowControl w:val="0"/>
        <w:spacing w:after="0" w:line="240" w:lineRule="auto"/>
        <w:ind w:firstLine="709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4F17A161">
      <w:pPr>
        <w:pStyle w:val="19"/>
        <w:widowControl w:val="0"/>
        <w:numPr>
          <w:ilvl w:val="0"/>
          <w:numId w:val="16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Академик. Словари и энциклопедии 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val="en-US"/>
        </w:rPr>
        <w:t>www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val="en-US"/>
        </w:rPr>
        <w:t>dic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val="en-US"/>
        </w:rPr>
        <w:t>academic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val="en-US"/>
        </w:rPr>
        <w:t>ru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 </w:t>
      </w:r>
    </w:p>
    <w:p w14:paraId="5896D5BC">
      <w:pPr>
        <w:pStyle w:val="19"/>
        <w:widowControl w:val="0"/>
        <w:numPr>
          <w:ilvl w:val="0"/>
          <w:numId w:val="16"/>
        </w:numPr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Военная литература www.militera.lib.ru </w:t>
      </w:r>
    </w:p>
    <w:p w14:paraId="2D9282C9">
      <w:pPr>
        <w:pStyle w:val="19"/>
        <w:widowControl w:val="0"/>
        <w:numPr>
          <w:ilvl w:val="0"/>
          <w:numId w:val="16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Глобалтека. Глобальная библиотека научных ресурсов 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val="en-US"/>
        </w:rPr>
        <w:t>www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val="en-US"/>
        </w:rPr>
        <w:t>globalteka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val="en-US"/>
        </w:rPr>
        <w:t>ru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/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val="en-US"/>
        </w:rPr>
        <w:t>index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val="en-US"/>
        </w:rPr>
        <w:t>html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 </w:t>
      </w:r>
    </w:p>
    <w:p w14:paraId="68B02BAA">
      <w:pPr>
        <w:pStyle w:val="19"/>
        <w:widowControl w:val="0"/>
        <w:numPr>
          <w:ilvl w:val="0"/>
          <w:numId w:val="16"/>
        </w:numPr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Государственные символы России. История и реальность www.simvolika.rsl.ru </w:t>
      </w:r>
    </w:p>
    <w:p w14:paraId="49880002">
      <w:pPr>
        <w:pStyle w:val="19"/>
        <w:widowControl w:val="0"/>
        <w:numPr>
          <w:ilvl w:val="0"/>
          <w:numId w:val="16"/>
        </w:numPr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Единое окно доступа к образовательным ресурсам www.window.edu.ru </w:t>
      </w:r>
    </w:p>
    <w:p w14:paraId="0175321C">
      <w:pPr>
        <w:pStyle w:val="19"/>
        <w:widowControl w:val="0"/>
        <w:numPr>
          <w:ilvl w:val="0"/>
          <w:numId w:val="16"/>
        </w:numPr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Музей Военно-Воздушных Сил www.monino.ru </w:t>
      </w:r>
    </w:p>
    <w:p w14:paraId="0810066F">
      <w:pPr>
        <w:pStyle w:val="19"/>
        <w:widowControl w:val="0"/>
        <w:numPr>
          <w:ilvl w:val="0"/>
          <w:numId w:val="16"/>
        </w:numPr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Проект «ПОБЕДИТЕЛИ: Солдаты Великой войны» www.pobediteli.ru </w:t>
      </w:r>
    </w:p>
    <w:p w14:paraId="278FF49D">
      <w:pPr>
        <w:pStyle w:val="19"/>
        <w:widowControl w:val="0"/>
        <w:spacing w:after="0" w:line="240" w:lineRule="auto"/>
        <w:ind w:left="284"/>
        <w:jc w:val="right"/>
        <w:rPr>
          <w:rFonts w:ascii="Times New Roman" w:hAnsi="Times New Roman" w:eastAsia="Times New Roman" w:cs="Times New Roman"/>
          <w:bCs/>
          <w:color w:val="808080" w:themeColor="background1" w:themeShade="80"/>
          <w:sz w:val="20"/>
          <w:szCs w:val="20"/>
        </w:rPr>
      </w:pPr>
      <w:r>
        <w:rPr>
          <w:rFonts w:ascii="Times New Roman" w:hAnsi="Times New Roman" w:eastAsia="Times New Roman" w:cs="Times New Roman"/>
          <w:bCs/>
          <w:color w:val="808080" w:themeColor="background1" w:themeShade="80"/>
          <w:sz w:val="20"/>
          <w:szCs w:val="20"/>
        </w:rPr>
        <w:t>30</w:t>
      </w:r>
    </w:p>
    <w:p w14:paraId="20FD9E98">
      <w:pPr>
        <w:pStyle w:val="19"/>
        <w:widowControl w:val="0"/>
        <w:numPr>
          <w:ilvl w:val="0"/>
          <w:numId w:val="16"/>
        </w:numPr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Российский образовательный портал. Доступность, качество, эффективность www. school.edu.ru/default.asp                                                                                              </w:t>
      </w:r>
    </w:p>
    <w:p w14:paraId="75038F28">
      <w:pPr>
        <w:pStyle w:val="19"/>
        <w:widowControl w:val="0"/>
        <w:numPr>
          <w:ilvl w:val="0"/>
          <w:numId w:val="16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Сайт МВД РФ www.mvd.ru                                                                     </w:t>
      </w:r>
    </w:p>
    <w:p w14:paraId="2497ED04">
      <w:pPr>
        <w:pStyle w:val="19"/>
        <w:widowControl w:val="0"/>
        <w:numPr>
          <w:ilvl w:val="0"/>
          <w:numId w:val="16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Сайт Минобороны www.mil.ru </w:t>
      </w:r>
    </w:p>
    <w:p w14:paraId="736C731D">
      <w:pPr>
        <w:pStyle w:val="19"/>
        <w:widowControl w:val="0"/>
        <w:numPr>
          <w:ilvl w:val="0"/>
          <w:numId w:val="16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Сайт МЧС РФ www.mchs.gov.ru </w:t>
      </w:r>
    </w:p>
    <w:p w14:paraId="22891660">
      <w:pPr>
        <w:pStyle w:val="19"/>
        <w:widowControl w:val="0"/>
        <w:numPr>
          <w:ilvl w:val="0"/>
          <w:numId w:val="16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Сайт ФСБ РФ www.fsb.ru </w:t>
      </w:r>
    </w:p>
    <w:p w14:paraId="002C17A7">
      <w:pPr>
        <w:pStyle w:val="19"/>
        <w:widowControl w:val="0"/>
        <w:numPr>
          <w:ilvl w:val="0"/>
          <w:numId w:val="16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Электронная библиотека Воок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val="en-US"/>
        </w:rPr>
        <w:t>s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val="en-US"/>
        </w:rPr>
        <w:t>Gid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val="en-US"/>
        </w:rPr>
        <w:t>www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val="en-US"/>
        </w:rPr>
        <w:t>booksgid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val="en-US"/>
        </w:rPr>
        <w:t>com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 </w:t>
      </w:r>
    </w:p>
    <w:p w14:paraId="36940CAD">
      <w:pPr>
        <w:pStyle w:val="19"/>
        <w:widowControl w:val="0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Электронная библиотечная система www.ru/book </w:t>
      </w:r>
    </w:p>
    <w:p w14:paraId="68B72CBA">
      <w:pPr>
        <w:pStyle w:val="19"/>
        <w:widowControl w:val="0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Электронно-библиотечная система IPRbooks www.iprbookshop.ru </w:t>
      </w:r>
    </w:p>
    <w:bookmarkEnd w:id="8"/>
    <w:p w14:paraId="4C6C4197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45488314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78327082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7408B19F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7F1786EE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5736DAEA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3837984A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147EF3BB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2403FBB6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69832209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1559091E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33702E41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12D0A251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517E9BC4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5907F047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43D4CF69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7FBC5E53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3552D4B1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7D3E7803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684FA968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7FB00AF7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17FFECA5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4F1A556A">
      <w:pPr>
        <w:spacing w:line="240" w:lineRule="auto"/>
        <w:jc w:val="right"/>
        <w:rPr>
          <w:rFonts w:ascii="Times New Roman" w:hAnsi="Times New Roman" w:eastAsia="Times New Roman" w:cs="Times New Roman"/>
          <w:color w:val="A6A6A6" w:themeColor="background1" w:themeShade="A6"/>
        </w:rPr>
      </w:pPr>
      <w:r>
        <w:rPr>
          <w:rFonts w:ascii="Times New Roman" w:hAnsi="Times New Roman" w:eastAsia="Times New Roman" w:cs="Times New Roman"/>
          <w:color w:val="A6A6A6" w:themeColor="background1" w:themeShade="A6"/>
        </w:rPr>
        <w:t>31</w:t>
      </w:r>
    </w:p>
    <w:p w14:paraId="373DC347">
      <w:pPr>
        <w:pStyle w:val="19"/>
        <w:numPr>
          <w:ilvl w:val="0"/>
          <w:numId w:val="17"/>
        </w:numPr>
        <w:spacing w:after="0"/>
        <w:ind w:left="0" w:firstLine="426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КОНТРОЛЬ И ОЦЕНКА РЕЗУЛЬТАТОВ ОСВОЕНИЯ ОБЩЕОБРАЗОВАТЕЛЬНОЙ ДИСЦИПЛИНЫ</w:t>
      </w:r>
    </w:p>
    <w:p w14:paraId="65F521B4">
      <w:pPr>
        <w:pStyle w:val="19"/>
        <w:spacing w:after="0"/>
        <w:ind w:left="426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2823F78B">
      <w:pPr>
        <w:spacing w:after="0" w:line="23" w:lineRule="atLeast"/>
        <w:ind w:firstLine="709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>Контроль и оценка</w:t>
      </w:r>
      <w:r>
        <w:rPr>
          <w:rFonts w:ascii="Times New Roman" w:hAnsi="Times New Roman" w:cs="Times New Roman"/>
          <w:sz w:val="24"/>
          <w:szCs w:val="24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14:paraId="17C2D2F6">
      <w:pPr>
        <w:pStyle w:val="19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tbl>
      <w:tblPr>
        <w:tblStyle w:val="9"/>
        <w:tblW w:w="95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114"/>
        <w:gridCol w:w="3260"/>
        <w:gridCol w:w="3130"/>
      </w:tblGrid>
      <w:tr w14:paraId="3A027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114" w:type="dxa"/>
            <w:shd w:val="clear" w:color="auto" w:fill="auto"/>
          </w:tcPr>
          <w:p w14:paraId="64BF68B1">
            <w:pPr>
              <w:widowControl w:val="0"/>
              <w:spacing w:after="0" w:line="266" w:lineRule="auto"/>
              <w:ind w:left="160"/>
              <w:jc w:val="center"/>
              <w:rPr>
                <w:rFonts w:ascii="Times New Roman" w:hAnsi="Times New Roman" w:eastAsia="Tahoma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3260" w:type="dxa"/>
            <w:shd w:val="clear" w:color="auto" w:fill="auto"/>
          </w:tcPr>
          <w:p w14:paraId="1E202F1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Раздел/Тема</w:t>
            </w:r>
          </w:p>
        </w:tc>
        <w:tc>
          <w:tcPr>
            <w:tcW w:w="3130" w:type="dxa"/>
            <w:shd w:val="clear" w:color="auto" w:fill="auto"/>
          </w:tcPr>
          <w:p w14:paraId="53BAA2C0">
            <w:pPr>
              <w:widowControl w:val="0"/>
              <w:spacing w:after="0" w:line="262" w:lineRule="auto"/>
              <w:jc w:val="center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Тип оценочных мероприятий</w:t>
            </w:r>
          </w:p>
        </w:tc>
      </w:tr>
      <w:tr w14:paraId="35A20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114" w:type="dxa"/>
            <w:shd w:val="clear" w:color="auto" w:fill="auto"/>
          </w:tcPr>
          <w:p w14:paraId="0BC5EA1E">
            <w:pPr>
              <w:widowControl w:val="0"/>
              <w:tabs>
                <w:tab w:val="left" w:pos="2670"/>
              </w:tabs>
              <w:spacing w:after="0" w:line="271" w:lineRule="auto"/>
              <w:ind w:left="127" w:right="147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260" w:type="dxa"/>
            <w:shd w:val="clear" w:color="auto" w:fill="auto"/>
          </w:tcPr>
          <w:p w14:paraId="42B3399F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Р 1, Темы:1.6;</w:t>
            </w:r>
          </w:p>
          <w:p w14:paraId="70B64F7E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Р 4, Темы:4.4;</w:t>
            </w:r>
          </w:p>
          <w:p w14:paraId="1D148099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Р 1 П-о/с, Р 2 П-о/с, Р 3 П-о/с</w:t>
            </w:r>
          </w:p>
        </w:tc>
        <w:tc>
          <w:tcPr>
            <w:tcW w:w="3130" w:type="dxa"/>
            <w:vMerge w:val="restart"/>
            <w:shd w:val="clear" w:color="auto" w:fill="auto"/>
          </w:tcPr>
          <w:p w14:paraId="36962FBF">
            <w:pPr>
              <w:widowControl w:val="0"/>
              <w:numPr>
                <w:ilvl w:val="0"/>
                <w:numId w:val="18"/>
              </w:numPr>
              <w:spacing w:after="0" w:line="271" w:lineRule="auto"/>
              <w:ind w:left="279" w:right="150" w:hanging="142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Кейс-задание;</w:t>
            </w:r>
          </w:p>
          <w:p w14:paraId="3AB274C6">
            <w:pPr>
              <w:widowControl w:val="0"/>
              <w:numPr>
                <w:ilvl w:val="0"/>
                <w:numId w:val="18"/>
              </w:numPr>
              <w:spacing w:after="0" w:line="271" w:lineRule="auto"/>
              <w:ind w:left="279" w:right="150" w:hanging="142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Старт-задание;</w:t>
            </w:r>
          </w:p>
          <w:p w14:paraId="6B36A738">
            <w:pPr>
              <w:widowControl w:val="0"/>
              <w:numPr>
                <w:ilvl w:val="0"/>
                <w:numId w:val="18"/>
              </w:numPr>
              <w:spacing w:after="0" w:line="271" w:lineRule="auto"/>
              <w:ind w:left="279" w:right="150" w:hanging="142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Задание исследование;</w:t>
            </w:r>
          </w:p>
          <w:p w14:paraId="2ABA00A3">
            <w:pPr>
              <w:widowControl w:val="0"/>
              <w:numPr>
                <w:ilvl w:val="0"/>
                <w:numId w:val="18"/>
              </w:numPr>
              <w:spacing w:after="0" w:line="271" w:lineRule="auto"/>
              <w:ind w:left="279" w:right="150" w:hanging="142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Задание-эксперимент;</w:t>
            </w:r>
          </w:p>
          <w:p w14:paraId="3CB73945">
            <w:pPr>
              <w:widowControl w:val="0"/>
              <w:numPr>
                <w:ilvl w:val="0"/>
                <w:numId w:val="18"/>
              </w:numPr>
              <w:spacing w:after="0" w:line="271" w:lineRule="auto"/>
              <w:ind w:left="279" w:right="150" w:hanging="142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Фронтальный опрос;</w:t>
            </w:r>
          </w:p>
          <w:p w14:paraId="5C1CCD8D">
            <w:pPr>
              <w:widowControl w:val="0"/>
              <w:numPr>
                <w:ilvl w:val="0"/>
                <w:numId w:val="18"/>
              </w:numPr>
              <w:spacing w:after="0" w:line="271" w:lineRule="auto"/>
              <w:ind w:left="279" w:right="150" w:hanging="142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Графический диктант;</w:t>
            </w:r>
          </w:p>
          <w:p w14:paraId="580690FC">
            <w:pPr>
              <w:widowControl w:val="0"/>
              <w:numPr>
                <w:ilvl w:val="0"/>
                <w:numId w:val="18"/>
              </w:numPr>
              <w:spacing w:after="0" w:line="271" w:lineRule="auto"/>
              <w:ind w:left="279" w:right="150" w:hanging="142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Защита алгоритма оказания первой помощи;</w:t>
            </w:r>
          </w:p>
          <w:p w14:paraId="0EF4E991">
            <w:pPr>
              <w:widowControl w:val="0"/>
              <w:numPr>
                <w:ilvl w:val="0"/>
                <w:numId w:val="18"/>
              </w:numPr>
              <w:spacing w:after="0" w:line="271" w:lineRule="auto"/>
              <w:ind w:left="279" w:right="150" w:hanging="142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Защита презентаций;</w:t>
            </w:r>
          </w:p>
          <w:p w14:paraId="64B1273B">
            <w:pPr>
              <w:widowControl w:val="0"/>
              <w:numPr>
                <w:ilvl w:val="0"/>
                <w:numId w:val="18"/>
              </w:numPr>
              <w:spacing w:after="0" w:line="271" w:lineRule="auto"/>
              <w:ind w:left="279" w:right="150" w:hanging="142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Тестирование;</w:t>
            </w:r>
          </w:p>
          <w:p w14:paraId="7B3AEE2D">
            <w:pPr>
              <w:widowControl w:val="0"/>
              <w:numPr>
                <w:ilvl w:val="0"/>
                <w:numId w:val="18"/>
              </w:numPr>
              <w:spacing w:after="0" w:line="271" w:lineRule="auto"/>
              <w:ind w:left="279" w:right="150" w:hanging="142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Тест-задание;</w:t>
            </w:r>
          </w:p>
          <w:p w14:paraId="6363E86A">
            <w:pPr>
              <w:widowControl w:val="0"/>
              <w:numPr>
                <w:ilvl w:val="0"/>
                <w:numId w:val="18"/>
              </w:numPr>
              <w:spacing w:after="0" w:line="271" w:lineRule="auto"/>
              <w:ind w:left="279" w:right="150" w:hanging="142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 xml:space="preserve">Защита работ прикладного модуля </w:t>
            </w:r>
          </w:p>
          <w:p w14:paraId="1ED03C32">
            <w:pPr>
              <w:widowControl w:val="0"/>
              <w:numPr>
                <w:ilvl w:val="0"/>
                <w:numId w:val="18"/>
              </w:numPr>
              <w:spacing w:after="0" w:line="271" w:lineRule="auto"/>
              <w:ind w:left="279" w:right="150" w:hanging="142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Выполнение заданий на дифференцированном зачете</w:t>
            </w:r>
          </w:p>
        </w:tc>
      </w:tr>
      <w:tr w14:paraId="4BBB1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114" w:type="dxa"/>
            <w:shd w:val="clear" w:color="auto" w:fill="auto"/>
          </w:tcPr>
          <w:p w14:paraId="245DF94D">
            <w:pPr>
              <w:widowControl w:val="0"/>
              <w:tabs>
                <w:tab w:val="left" w:pos="2670"/>
              </w:tabs>
              <w:spacing w:after="0" w:line="271" w:lineRule="auto"/>
              <w:ind w:left="127" w:right="147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260" w:type="dxa"/>
            <w:shd w:val="clear" w:color="auto" w:fill="auto"/>
          </w:tcPr>
          <w:p w14:paraId="4431C8ED">
            <w:pPr>
              <w:widowControl w:val="0"/>
              <w:tabs>
                <w:tab w:val="left" w:pos="3781"/>
              </w:tabs>
              <w:spacing w:after="0" w:line="269" w:lineRule="auto"/>
              <w:ind w:left="127" w:right="147" w:hanging="14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Р 1, Темы:1.1,1.2,1.3,1.4,1.5,1.6</w:t>
            </w:r>
          </w:p>
          <w:p w14:paraId="44F610A7">
            <w:pPr>
              <w:widowControl w:val="0"/>
              <w:tabs>
                <w:tab w:val="left" w:pos="3781"/>
              </w:tabs>
              <w:spacing w:after="0" w:line="269" w:lineRule="auto"/>
              <w:ind w:left="127" w:right="147" w:hanging="14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Р 2, Темы:2.1,2.2,2.3,2.4,2.5,2.6;</w:t>
            </w:r>
          </w:p>
          <w:p w14:paraId="2EE9A75E">
            <w:pPr>
              <w:widowControl w:val="0"/>
              <w:tabs>
                <w:tab w:val="left" w:pos="3781"/>
              </w:tabs>
              <w:spacing w:after="0" w:line="269" w:lineRule="auto"/>
              <w:ind w:left="127" w:right="147" w:hanging="14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РЗ, Темы:3.1,3.2,3.4,3.5,3.6;</w:t>
            </w:r>
          </w:p>
          <w:p w14:paraId="54C68CAD">
            <w:pPr>
              <w:widowControl w:val="0"/>
              <w:tabs>
                <w:tab w:val="left" w:pos="3781"/>
              </w:tabs>
              <w:spacing w:after="0" w:line="269" w:lineRule="auto"/>
              <w:ind w:left="127" w:right="147" w:hanging="14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Р 5, Темы:5.1,5.2,5.3,5.4,5.5,5.6;</w:t>
            </w:r>
          </w:p>
          <w:p w14:paraId="600FA648">
            <w:pPr>
              <w:widowControl w:val="0"/>
              <w:tabs>
                <w:tab w:val="left" w:pos="3781"/>
              </w:tabs>
              <w:spacing w:after="0" w:line="269" w:lineRule="auto"/>
              <w:ind w:left="127" w:right="147" w:hanging="14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Р 1 П-о/с, Р 2 П-о/с, Р 3 П-о/с, Р4 П- о/с, Р 5П-о/с</w:t>
            </w:r>
          </w:p>
        </w:tc>
        <w:tc>
          <w:tcPr>
            <w:tcW w:w="3130" w:type="dxa"/>
            <w:vMerge w:val="continue"/>
            <w:shd w:val="clear" w:color="auto" w:fill="auto"/>
          </w:tcPr>
          <w:p w14:paraId="536B0567">
            <w:pPr>
              <w:widowControl w:val="0"/>
              <w:spacing w:after="0" w:line="240" w:lineRule="auto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295D4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114" w:type="dxa"/>
            <w:shd w:val="clear" w:color="auto" w:fill="auto"/>
          </w:tcPr>
          <w:p w14:paraId="62F3F2C5">
            <w:pPr>
              <w:widowControl w:val="0"/>
              <w:tabs>
                <w:tab w:val="left" w:pos="2670"/>
              </w:tabs>
              <w:spacing w:after="0" w:line="271" w:lineRule="auto"/>
              <w:ind w:left="127" w:right="147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260" w:type="dxa"/>
            <w:shd w:val="clear" w:color="auto" w:fill="auto"/>
          </w:tcPr>
          <w:p w14:paraId="43B55219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Р 3, Темы: 3.2;</w:t>
            </w:r>
          </w:p>
          <w:p w14:paraId="1E1B5D74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Р 4, Темы: 4.2;</w:t>
            </w:r>
          </w:p>
        </w:tc>
        <w:tc>
          <w:tcPr>
            <w:tcW w:w="3130" w:type="dxa"/>
            <w:vMerge w:val="continue"/>
            <w:shd w:val="clear" w:color="auto" w:fill="auto"/>
          </w:tcPr>
          <w:p w14:paraId="1ADCF2D9">
            <w:pPr>
              <w:widowControl w:val="0"/>
              <w:spacing w:after="0" w:line="240" w:lineRule="auto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76ABF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114" w:type="dxa"/>
            <w:shd w:val="clear" w:color="auto" w:fill="auto"/>
          </w:tcPr>
          <w:p w14:paraId="79BFAB68">
            <w:pPr>
              <w:widowControl w:val="0"/>
              <w:tabs>
                <w:tab w:val="left" w:pos="2670"/>
              </w:tabs>
              <w:spacing w:after="0" w:line="271" w:lineRule="auto"/>
              <w:ind w:left="127" w:right="147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260" w:type="dxa"/>
            <w:shd w:val="clear" w:color="auto" w:fill="auto"/>
          </w:tcPr>
          <w:p w14:paraId="491F9B6F">
            <w:pPr>
              <w:widowControl w:val="0"/>
              <w:tabs>
                <w:tab w:val="left" w:pos="3781"/>
              </w:tabs>
              <w:spacing w:after="0" w:line="269" w:lineRule="auto"/>
              <w:ind w:left="127" w:right="147" w:hanging="14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Р 1, Темы:1.1,1.2,1.3,1.4,1.5,1.6</w:t>
            </w:r>
          </w:p>
          <w:p w14:paraId="5C9AC578">
            <w:pPr>
              <w:widowControl w:val="0"/>
              <w:tabs>
                <w:tab w:val="left" w:pos="3781"/>
              </w:tabs>
              <w:spacing w:after="0" w:line="269" w:lineRule="auto"/>
              <w:ind w:left="127" w:right="147" w:hanging="14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Р 2, Темы:2.1,2.2,2.3,2.4,2.5,2.6;</w:t>
            </w:r>
          </w:p>
          <w:p w14:paraId="389665C2">
            <w:pPr>
              <w:widowControl w:val="0"/>
              <w:tabs>
                <w:tab w:val="left" w:pos="3781"/>
              </w:tabs>
              <w:spacing w:after="0" w:line="269" w:lineRule="auto"/>
              <w:ind w:left="127" w:right="147" w:hanging="14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Р 3, Темы:3.1,3.2,3.3,3.4,3.5,3.6;</w:t>
            </w:r>
          </w:p>
          <w:p w14:paraId="7CCAA328">
            <w:pPr>
              <w:widowControl w:val="0"/>
              <w:tabs>
                <w:tab w:val="left" w:pos="3781"/>
              </w:tabs>
              <w:spacing w:after="0" w:line="269" w:lineRule="auto"/>
              <w:ind w:left="127" w:right="147" w:hanging="14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Р 4, Темы:4.1,4.2,4.3,4.4,5.5,4.6, 4.7</w:t>
            </w:r>
          </w:p>
          <w:p w14:paraId="04E23404">
            <w:pPr>
              <w:widowControl w:val="0"/>
              <w:tabs>
                <w:tab w:val="left" w:pos="3781"/>
              </w:tabs>
              <w:spacing w:after="0" w:line="269" w:lineRule="auto"/>
              <w:ind w:left="127" w:right="147" w:hanging="14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Р 5, Темы:5.1,5.2,5.3,5.4,5.5,5.6;</w:t>
            </w:r>
          </w:p>
          <w:p w14:paraId="74F221F1">
            <w:pPr>
              <w:widowControl w:val="0"/>
              <w:tabs>
                <w:tab w:val="left" w:pos="3781"/>
              </w:tabs>
              <w:spacing w:after="0" w:line="269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Р 1 П-о/с, Р 2 П-о/с, Р 3 П-о/с, Р4 П- о/с, Р 5П-о/с</w:t>
            </w:r>
          </w:p>
        </w:tc>
        <w:tc>
          <w:tcPr>
            <w:tcW w:w="3130" w:type="dxa"/>
            <w:vMerge w:val="continue"/>
            <w:shd w:val="clear" w:color="auto" w:fill="auto"/>
          </w:tcPr>
          <w:p w14:paraId="080D0600">
            <w:pPr>
              <w:widowControl w:val="0"/>
              <w:spacing w:after="0" w:line="240" w:lineRule="auto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370DB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114" w:type="dxa"/>
            <w:shd w:val="clear" w:color="auto" w:fill="auto"/>
          </w:tcPr>
          <w:p w14:paraId="3DB33770">
            <w:pPr>
              <w:widowControl w:val="0"/>
              <w:tabs>
                <w:tab w:val="left" w:pos="2670"/>
              </w:tabs>
              <w:spacing w:after="0" w:line="271" w:lineRule="auto"/>
              <w:ind w:left="127" w:right="147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ОК Об. Проявлять гражданско-</w:t>
            </w:r>
          </w:p>
        </w:tc>
        <w:tc>
          <w:tcPr>
            <w:tcW w:w="3260" w:type="dxa"/>
            <w:shd w:val="clear" w:color="auto" w:fill="auto"/>
          </w:tcPr>
          <w:p w14:paraId="1F629523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Р 1, Темы:1.1,1.3,1.4,1.5,1.6</w:t>
            </w:r>
          </w:p>
          <w:p w14:paraId="24002434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Р 2, Темы:2.1,2.2,2.3,2.4,2.5;</w:t>
            </w:r>
          </w:p>
        </w:tc>
        <w:tc>
          <w:tcPr>
            <w:tcW w:w="3130" w:type="dxa"/>
            <w:vMerge w:val="continue"/>
            <w:shd w:val="clear" w:color="auto" w:fill="auto"/>
          </w:tcPr>
          <w:p w14:paraId="3479931E">
            <w:pPr>
              <w:widowControl w:val="0"/>
              <w:spacing w:after="0" w:line="240" w:lineRule="auto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50626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114" w:type="dxa"/>
            <w:shd w:val="clear" w:color="auto" w:fill="auto"/>
          </w:tcPr>
          <w:p w14:paraId="5C3B728A">
            <w:pPr>
              <w:widowControl w:val="0"/>
              <w:tabs>
                <w:tab w:val="left" w:pos="2670"/>
              </w:tabs>
              <w:spacing w:after="0" w:line="271" w:lineRule="auto"/>
              <w:ind w:left="127" w:right="147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260" w:type="dxa"/>
            <w:shd w:val="clear" w:color="auto" w:fill="auto"/>
          </w:tcPr>
          <w:p w14:paraId="6F83B570">
            <w:pPr>
              <w:pStyle w:val="38"/>
              <w:tabs>
                <w:tab w:val="left" w:pos="3781"/>
              </w:tabs>
              <w:ind w:left="127" w:right="147" w:hanging="1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РЗ, Темы:3.1,3.2,3.3, 3.4,3.5,3.6;</w:t>
            </w:r>
          </w:p>
          <w:p w14:paraId="2AD47702">
            <w:pPr>
              <w:pStyle w:val="38"/>
              <w:tabs>
                <w:tab w:val="left" w:pos="3781"/>
              </w:tabs>
              <w:ind w:left="127" w:right="147" w:hanging="1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Р 4, Темы:4.1,4.2,4.3,4.4,5.5,4.6, 4.7</w:t>
            </w:r>
          </w:p>
          <w:p w14:paraId="33E6622B">
            <w:pPr>
              <w:pStyle w:val="38"/>
              <w:tabs>
                <w:tab w:val="left" w:pos="3781"/>
              </w:tabs>
              <w:ind w:left="127" w:right="147" w:hanging="1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Р 5, Темы:5.1,5.2,5.3,5.4,5.5;</w:t>
            </w:r>
          </w:p>
          <w:p w14:paraId="6FA6072D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П-о/с, Р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П-о/с, Р 3 П-о/с, Р4 П- о/с, Р 5П-о/с</w:t>
            </w:r>
          </w:p>
        </w:tc>
        <w:tc>
          <w:tcPr>
            <w:tcW w:w="3130" w:type="dxa"/>
            <w:vMerge w:val="continue"/>
            <w:shd w:val="clear" w:color="auto" w:fill="auto"/>
          </w:tcPr>
          <w:p w14:paraId="4F6E2A87">
            <w:pPr>
              <w:widowControl w:val="0"/>
              <w:spacing w:after="0" w:line="240" w:lineRule="auto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0DDF6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114" w:type="dxa"/>
            <w:shd w:val="clear" w:color="auto" w:fill="auto"/>
          </w:tcPr>
          <w:p w14:paraId="7ED53158">
            <w:pPr>
              <w:widowControl w:val="0"/>
              <w:tabs>
                <w:tab w:val="left" w:pos="2670"/>
              </w:tabs>
              <w:spacing w:after="0" w:line="271" w:lineRule="auto"/>
              <w:ind w:left="127" w:right="147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260" w:type="dxa"/>
            <w:shd w:val="clear" w:color="auto" w:fill="auto"/>
          </w:tcPr>
          <w:p w14:paraId="26CBED0E">
            <w:pPr>
              <w:pStyle w:val="38"/>
              <w:tabs>
                <w:tab w:val="left" w:pos="3781"/>
              </w:tabs>
              <w:ind w:left="127" w:right="147" w:hanging="1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Р 1, Темы:1.1,1.2,1.3,1.4,1.5,1.6</w:t>
            </w:r>
          </w:p>
          <w:p w14:paraId="78520807">
            <w:pPr>
              <w:pStyle w:val="38"/>
              <w:tabs>
                <w:tab w:val="left" w:pos="3781"/>
              </w:tabs>
              <w:ind w:left="127" w:right="147" w:hanging="1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Р 2, Темы:2.1,2.2,2.3,2.4,2.5;</w:t>
            </w:r>
          </w:p>
          <w:p w14:paraId="7E0ADB7E">
            <w:pPr>
              <w:pStyle w:val="38"/>
              <w:tabs>
                <w:tab w:val="left" w:pos="3781"/>
              </w:tabs>
              <w:ind w:left="127" w:right="147" w:hanging="1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Р 3, Темы:3.1,3.2,3.3,3.4,3.5,3.6;</w:t>
            </w:r>
          </w:p>
          <w:p w14:paraId="53D2F6CD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П-о/с, Р 2 П-о/с, Р 3 П-о/с, Р4 П- о/с, Р 5П-о/с</w:t>
            </w:r>
          </w:p>
        </w:tc>
        <w:tc>
          <w:tcPr>
            <w:tcW w:w="3130" w:type="dxa"/>
            <w:vMerge w:val="continue"/>
            <w:shd w:val="clear" w:color="auto" w:fill="auto"/>
          </w:tcPr>
          <w:p w14:paraId="5F52FDCC">
            <w:pPr>
              <w:widowControl w:val="0"/>
              <w:spacing w:after="0" w:line="240" w:lineRule="auto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0E868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114" w:type="dxa"/>
            <w:shd w:val="clear" w:color="auto" w:fill="auto"/>
          </w:tcPr>
          <w:p w14:paraId="5A34B3B5">
            <w:pPr>
              <w:widowControl w:val="0"/>
              <w:tabs>
                <w:tab w:val="left" w:pos="2670"/>
              </w:tabs>
              <w:spacing w:after="0" w:line="271" w:lineRule="auto"/>
              <w:ind w:left="127" w:right="147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260" w:type="dxa"/>
            <w:shd w:val="clear" w:color="auto" w:fill="auto"/>
          </w:tcPr>
          <w:p w14:paraId="0E205AA8">
            <w:pPr>
              <w:pStyle w:val="38"/>
              <w:tabs>
                <w:tab w:val="left" w:pos="3781"/>
              </w:tabs>
              <w:ind w:left="127" w:right="147" w:hanging="14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Р 1, Темы:1.1;</w:t>
            </w:r>
          </w:p>
          <w:p w14:paraId="0A428A15">
            <w:pPr>
              <w:pStyle w:val="38"/>
              <w:tabs>
                <w:tab w:val="left" w:pos="3781"/>
              </w:tabs>
              <w:ind w:left="127" w:right="147" w:hanging="14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Р 2, Темы:2.1,2.2,2.3,2.4,2.5;</w:t>
            </w:r>
          </w:p>
          <w:p w14:paraId="35B7F573">
            <w:pPr>
              <w:pStyle w:val="38"/>
              <w:tabs>
                <w:tab w:val="left" w:pos="3781"/>
              </w:tabs>
              <w:ind w:left="127" w:right="147" w:hanging="14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Р 3, Темы:3.1,3.3,3.4,3.5,3.6;</w:t>
            </w:r>
          </w:p>
          <w:p w14:paraId="6D50063E">
            <w:pPr>
              <w:pStyle w:val="38"/>
              <w:tabs>
                <w:tab w:val="left" w:pos="3781"/>
              </w:tabs>
              <w:ind w:left="127" w:right="147" w:hanging="1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Р 4, Темы:4.1,4.2,4.3,4.4,5.5,4.6, 4.7</w:t>
            </w:r>
          </w:p>
          <w:p w14:paraId="320C695E">
            <w:pPr>
              <w:pStyle w:val="38"/>
              <w:tabs>
                <w:tab w:val="left" w:pos="3781"/>
              </w:tabs>
              <w:ind w:left="127" w:right="147" w:hanging="14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Р 5, Темы:5.3,5.4,5.5,5.6;</w:t>
            </w:r>
          </w:p>
          <w:p w14:paraId="32DF0D55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 1 П-о/с, Р 2 П-о/с, Р 3 П-о/с, Р4 П- о/с, Р 5П-о/с</w:t>
            </w:r>
          </w:p>
        </w:tc>
        <w:tc>
          <w:tcPr>
            <w:tcW w:w="3130" w:type="dxa"/>
            <w:vMerge w:val="continue"/>
            <w:shd w:val="clear" w:color="auto" w:fill="auto"/>
          </w:tcPr>
          <w:p w14:paraId="320F42E8">
            <w:pPr>
              <w:widowControl w:val="0"/>
              <w:spacing w:after="0" w:line="240" w:lineRule="auto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50B42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114" w:type="dxa"/>
            <w:shd w:val="clear" w:color="auto" w:fill="auto"/>
            <w:vAlign w:val="top"/>
          </w:tcPr>
          <w:p w14:paraId="0F8DF2F2">
            <w:pPr>
              <w:ind w:left="159" w:leftChars="0" w:right="210" w:rightChars="0"/>
              <w:textAlignment w:val="baseline"/>
              <w:rPr>
                <w:rFonts w:hint="default"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ПК 1.1. Выполнять проектирование кабельной структуры компьютерной сети</w:t>
            </w:r>
          </w:p>
        </w:tc>
        <w:tc>
          <w:tcPr>
            <w:tcW w:w="3260" w:type="dxa"/>
            <w:shd w:val="clear" w:color="auto" w:fill="auto"/>
          </w:tcPr>
          <w:p w14:paraId="4FCB2205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Прикладной модуль Раздел 1</w:t>
            </w:r>
          </w:p>
          <w:p w14:paraId="5D8D02A9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Прикладной модуль Раздел 2</w:t>
            </w:r>
          </w:p>
          <w:p w14:paraId="43C555B1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Прикладной модуль Раздел 3</w:t>
            </w:r>
          </w:p>
          <w:p w14:paraId="76725C43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Прикладной модуль Раздел 4</w:t>
            </w:r>
          </w:p>
          <w:p w14:paraId="53ADF518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Прикладной модуль Раздел 5</w:t>
            </w:r>
          </w:p>
        </w:tc>
        <w:tc>
          <w:tcPr>
            <w:tcW w:w="3130" w:type="dxa"/>
            <w:vMerge w:val="continue"/>
            <w:shd w:val="clear" w:color="auto" w:fill="auto"/>
          </w:tcPr>
          <w:p w14:paraId="53A088FD">
            <w:pPr>
              <w:widowControl w:val="0"/>
              <w:spacing w:after="0" w:line="240" w:lineRule="auto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129CF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114" w:type="dxa"/>
            <w:shd w:val="clear" w:color="auto" w:fill="auto"/>
            <w:vAlign w:val="top"/>
          </w:tcPr>
          <w:p w14:paraId="01F828BD">
            <w:pPr>
              <w:ind w:left="159" w:leftChars="0" w:right="210" w:rightChars="0"/>
              <w:textAlignment w:val="baseline"/>
              <w:rPr>
                <w:rFonts w:hint="default"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ПК 1.2. 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деятельности. </w:t>
            </w:r>
          </w:p>
        </w:tc>
        <w:tc>
          <w:tcPr>
            <w:tcW w:w="3260" w:type="dxa"/>
            <w:shd w:val="clear" w:color="auto" w:fill="auto"/>
          </w:tcPr>
          <w:p w14:paraId="4A9D9036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Прикладной модуль Раздел 1</w:t>
            </w:r>
          </w:p>
          <w:p w14:paraId="19B24CB3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Прикладной модуль Раздел 2</w:t>
            </w:r>
          </w:p>
          <w:p w14:paraId="683523C6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Прикладной модуль Раздел 3</w:t>
            </w:r>
          </w:p>
          <w:p w14:paraId="59AA5E56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Прикладной модуль Раздел 4</w:t>
            </w:r>
          </w:p>
          <w:p w14:paraId="283F975B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Прикладной модуль Раздел 5</w:t>
            </w:r>
          </w:p>
        </w:tc>
        <w:tc>
          <w:tcPr>
            <w:tcW w:w="3130" w:type="dxa"/>
            <w:vMerge w:val="continue"/>
            <w:shd w:val="clear" w:color="auto" w:fill="auto"/>
          </w:tcPr>
          <w:p w14:paraId="2A9E367C">
            <w:pPr>
              <w:widowControl w:val="0"/>
              <w:spacing w:after="0" w:line="240" w:lineRule="auto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2A109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114" w:type="dxa"/>
            <w:shd w:val="clear" w:color="auto" w:fill="auto"/>
            <w:vAlign w:val="top"/>
          </w:tcPr>
          <w:p w14:paraId="2C882AB9">
            <w:pPr>
              <w:ind w:left="159" w:leftChars="0" w:right="210" w:rightChars="0"/>
              <w:textAlignment w:val="baseline"/>
              <w:rPr>
                <w:rFonts w:hint="default"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ПК 2.1. Администрировать локальные вычислительные сети и принимать меры по устранению возможных сбоев.</w:t>
            </w:r>
          </w:p>
        </w:tc>
        <w:tc>
          <w:tcPr>
            <w:tcW w:w="3260" w:type="dxa"/>
            <w:shd w:val="clear" w:color="auto" w:fill="auto"/>
          </w:tcPr>
          <w:p w14:paraId="2DE5AE5D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Прикладной модуль Раздел 1</w:t>
            </w:r>
          </w:p>
          <w:p w14:paraId="5F5EF3B6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Прикладной модуль Раздел 2</w:t>
            </w:r>
          </w:p>
          <w:p w14:paraId="58B8635C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Прикладной модуль Раздел 3</w:t>
            </w:r>
          </w:p>
          <w:p w14:paraId="34C89CE2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Прикладной модуль Раздел 4</w:t>
            </w:r>
          </w:p>
          <w:p w14:paraId="7EDBC741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Прикладной модуль Раздел 5</w:t>
            </w:r>
          </w:p>
        </w:tc>
        <w:tc>
          <w:tcPr>
            <w:tcW w:w="3130" w:type="dxa"/>
            <w:vMerge w:val="continue"/>
            <w:shd w:val="clear" w:color="auto" w:fill="auto"/>
          </w:tcPr>
          <w:p w14:paraId="507816D4">
            <w:pPr>
              <w:widowControl w:val="0"/>
              <w:spacing w:after="0" w:line="240" w:lineRule="auto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3505555E">
      <w:pPr>
        <w:pStyle w:val="19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014FD5BD">
      <w:pPr>
        <w:pStyle w:val="19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71009014">
      <w:pPr>
        <w:pStyle w:val="19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60872300">
      <w:pPr>
        <w:pStyle w:val="19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02C2FC7F">
      <w:pPr>
        <w:pStyle w:val="19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4FF8738B">
      <w:pPr>
        <w:pStyle w:val="19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7B0EEB4E">
      <w:pPr>
        <w:pStyle w:val="19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157766FC">
      <w:pPr>
        <w:pStyle w:val="19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16C095D8">
      <w:pPr>
        <w:pStyle w:val="19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626E9286">
      <w:pPr>
        <w:pStyle w:val="19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0A3E3902">
      <w:pPr>
        <w:pStyle w:val="19"/>
        <w:spacing w:after="0"/>
        <w:jc w:val="both"/>
        <w:rPr>
          <w:rFonts w:ascii="Times New Roman" w:hAnsi="Times New Roman" w:eastAsia="Times New Roman" w:cs="Times New Roman"/>
          <w:b/>
        </w:rPr>
      </w:pPr>
    </w:p>
    <w:p w14:paraId="198D01EF"/>
    <w:sectPr>
      <w:footerReference r:id="rId6" w:type="default"/>
      <w:pgSz w:w="11906" w:h="16838"/>
      <w:pgMar w:top="1134" w:right="851" w:bottom="1134" w:left="1701" w:header="709" w:footer="709" w:gutter="0"/>
      <w:pgNumType w:start="32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Microsoft Sans Serif">
    <w:panose1 w:val="020B0604020202020204"/>
    <w:charset w:val="CC"/>
    <w:family w:val="swiss"/>
    <w:pitch w:val="default"/>
    <w:sig w:usb0="E5002EFF" w:usb1="C000605B" w:usb2="00000029" w:usb3="00000000" w:csb0="200101FF" w:csb1="20280000"/>
  </w:font>
  <w:font w:name="OfficinaSansBookC">
    <w:altName w:val="Calibri"/>
    <w:panose1 w:val="00000000000000000000"/>
    <w:charset w:val="CC"/>
    <w:family w:val="modern"/>
    <w:pitch w:val="default"/>
    <w:sig w:usb0="00000000" w:usb1="00000000" w:usb2="00000000" w:usb3="00000000" w:csb0="00000005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Trebuchet MS">
    <w:panose1 w:val="020B0603020202020204"/>
    <w:charset w:val="CC"/>
    <w:family w:val="swiss"/>
    <w:pitch w:val="default"/>
    <w:sig w:usb0="00000687" w:usb1="00000000" w:usb2="00000000" w:usb3="00000000" w:csb0="200000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53263B">
    <w:pPr>
      <w:pStyle w:val="15"/>
      <w:jc w:val="center"/>
    </w:pPr>
  </w:p>
  <w:p w14:paraId="0F5A0C6B">
    <w:pPr>
      <w:pStyle w:val="1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3457AD">
    <w:pPr>
      <w:pStyle w:val="1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C34763"/>
    <w:multiLevelType w:val="multilevel"/>
    <w:tmpl w:val="01C34763"/>
    <w:lvl w:ilvl="0" w:tentative="0">
      <w:start w:val="1"/>
      <w:numFmt w:val="bullet"/>
      <w:lvlText w:val="-"/>
      <w:lvlJc w:val="left"/>
      <w:rPr>
        <w:rFonts w:ascii="Tahoma" w:hAnsi="Tahoma" w:eastAsia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02523027"/>
    <w:multiLevelType w:val="multilevel"/>
    <w:tmpl w:val="02523027"/>
    <w:lvl w:ilvl="0" w:tentative="0">
      <w:start w:val="1"/>
      <w:numFmt w:val="bullet"/>
      <w:lvlText w:val="-"/>
      <w:lvlJc w:val="left"/>
      <w:rPr>
        <w:rFonts w:ascii="Tahoma" w:hAnsi="Tahoma" w:eastAsia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04A44500"/>
    <w:multiLevelType w:val="multilevel"/>
    <w:tmpl w:val="04A44500"/>
    <w:lvl w:ilvl="0" w:tentative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D767CA"/>
    <w:multiLevelType w:val="multilevel"/>
    <w:tmpl w:val="04D767CA"/>
    <w:lvl w:ilvl="0" w:tentative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5926E0"/>
    <w:multiLevelType w:val="multilevel"/>
    <w:tmpl w:val="065926E0"/>
    <w:lvl w:ilvl="0" w:tentative="0">
      <w:start w:val="1"/>
      <w:numFmt w:val="bullet"/>
      <w:lvlText w:val="-"/>
      <w:lvlJc w:val="left"/>
      <w:rPr>
        <w:rFonts w:ascii="Tahoma" w:hAnsi="Tahoma" w:eastAsia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">
    <w:nsid w:val="083E72CD"/>
    <w:multiLevelType w:val="multilevel"/>
    <w:tmpl w:val="083E72CD"/>
    <w:lvl w:ilvl="0" w:tentative="0">
      <w:start w:val="1"/>
      <w:numFmt w:val="bullet"/>
      <w:lvlText w:val="-"/>
      <w:lvlJc w:val="left"/>
      <w:rPr>
        <w:rFonts w:ascii="Tahoma" w:hAnsi="Tahoma" w:eastAsia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6">
    <w:nsid w:val="15A92C46"/>
    <w:multiLevelType w:val="multilevel"/>
    <w:tmpl w:val="15A92C46"/>
    <w:lvl w:ilvl="0" w:tentative="0">
      <w:start w:val="1"/>
      <w:numFmt w:val="bullet"/>
      <w:lvlText w:val="-"/>
      <w:lvlJc w:val="left"/>
      <w:rPr>
        <w:rFonts w:ascii="Tahoma" w:hAnsi="Tahoma" w:eastAsia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7">
    <w:nsid w:val="177F1CBF"/>
    <w:multiLevelType w:val="multilevel"/>
    <w:tmpl w:val="177F1CBF"/>
    <w:lvl w:ilvl="0" w:tentative="0">
      <w:start w:val="1"/>
      <w:numFmt w:val="bullet"/>
      <w:lvlText w:val="-"/>
      <w:lvlJc w:val="left"/>
      <w:rPr>
        <w:rFonts w:ascii="Tahoma" w:hAnsi="Tahoma" w:eastAsia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8">
    <w:nsid w:val="19F615C3"/>
    <w:multiLevelType w:val="multilevel"/>
    <w:tmpl w:val="19F615C3"/>
    <w:lvl w:ilvl="0" w:tentative="0">
      <w:start w:val="1"/>
      <w:numFmt w:val="bullet"/>
      <w:lvlText w:val=""/>
      <w:lvlJc w:val="left"/>
      <w:pPr>
        <w:ind w:left="777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9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1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3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5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7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9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1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37" w:hanging="360"/>
      </w:pPr>
      <w:rPr>
        <w:rFonts w:hint="default" w:ascii="Wingdings" w:hAnsi="Wingdings"/>
      </w:rPr>
    </w:lvl>
  </w:abstractNum>
  <w:abstractNum w:abstractNumId="9">
    <w:nsid w:val="1D5E565A"/>
    <w:multiLevelType w:val="multilevel"/>
    <w:tmpl w:val="1D5E565A"/>
    <w:lvl w:ilvl="0" w:tentative="0">
      <w:start w:val="1"/>
      <w:numFmt w:val="bullet"/>
      <w:lvlText w:val="-"/>
      <w:lvlJc w:val="left"/>
      <w:rPr>
        <w:rFonts w:ascii="Tahoma" w:hAnsi="Tahoma" w:eastAsia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0">
    <w:nsid w:val="26816223"/>
    <w:multiLevelType w:val="multilevel"/>
    <w:tmpl w:val="26816223"/>
    <w:lvl w:ilvl="0" w:tentative="0">
      <w:start w:val="1"/>
      <w:numFmt w:val="bullet"/>
      <w:lvlText w:val="-"/>
      <w:lvlJc w:val="left"/>
      <w:rPr>
        <w:rFonts w:ascii="Tahoma" w:hAnsi="Tahoma" w:eastAsia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1">
    <w:nsid w:val="2C783B10"/>
    <w:multiLevelType w:val="multilevel"/>
    <w:tmpl w:val="2C783B10"/>
    <w:lvl w:ilvl="0" w:tentative="0">
      <w:start w:val="1"/>
      <w:numFmt w:val="bullet"/>
      <w:lvlText w:val="-"/>
      <w:lvlJc w:val="left"/>
      <w:rPr>
        <w:rFonts w:ascii="Tahoma" w:hAnsi="Tahoma" w:eastAsia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2">
    <w:nsid w:val="2D026FBA"/>
    <w:multiLevelType w:val="multilevel"/>
    <w:tmpl w:val="2D026FBA"/>
    <w:lvl w:ilvl="0" w:tentative="0">
      <w:start w:val="1"/>
      <w:numFmt w:val="bullet"/>
      <w:lvlText w:val="-"/>
      <w:lvlJc w:val="left"/>
      <w:rPr>
        <w:rFonts w:ascii="Tahoma" w:hAnsi="Tahoma" w:eastAsia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3">
    <w:nsid w:val="3A49458C"/>
    <w:multiLevelType w:val="multilevel"/>
    <w:tmpl w:val="3A49458C"/>
    <w:lvl w:ilvl="0" w:tentative="0">
      <w:start w:val="1"/>
      <w:numFmt w:val="bullet"/>
      <w:lvlText w:val="-"/>
      <w:lvlJc w:val="left"/>
      <w:rPr>
        <w:rFonts w:ascii="Tahoma" w:hAnsi="Tahoma" w:eastAsia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4">
    <w:nsid w:val="592F1ADD"/>
    <w:multiLevelType w:val="multilevel"/>
    <w:tmpl w:val="592F1ADD"/>
    <w:lvl w:ilvl="0" w:tentative="0">
      <w:start w:val="1"/>
      <w:numFmt w:val="bullet"/>
      <w:lvlText w:val="-"/>
      <w:lvlJc w:val="left"/>
      <w:rPr>
        <w:rFonts w:ascii="Tahoma" w:hAnsi="Tahoma" w:eastAsia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5">
    <w:nsid w:val="69147D5D"/>
    <w:multiLevelType w:val="multilevel"/>
    <w:tmpl w:val="69147D5D"/>
    <w:lvl w:ilvl="0" w:tentative="0">
      <w:start w:val="1"/>
      <w:numFmt w:val="bullet"/>
      <w:lvlText w:val="-"/>
      <w:lvlJc w:val="left"/>
      <w:rPr>
        <w:rFonts w:ascii="Tahoma" w:hAnsi="Tahoma" w:eastAsia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6">
    <w:nsid w:val="6B2F3AA8"/>
    <w:multiLevelType w:val="multilevel"/>
    <w:tmpl w:val="6B2F3AA8"/>
    <w:lvl w:ilvl="0" w:tentative="0">
      <w:start w:val="1"/>
      <w:numFmt w:val="bullet"/>
      <w:lvlText w:val="-"/>
      <w:lvlJc w:val="left"/>
      <w:rPr>
        <w:rFonts w:ascii="Tahoma" w:hAnsi="Tahoma" w:eastAsia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7">
    <w:nsid w:val="76527A21"/>
    <w:multiLevelType w:val="multilevel"/>
    <w:tmpl w:val="76527A21"/>
    <w:lvl w:ilvl="0" w:tentative="0">
      <w:start w:val="1"/>
      <w:numFmt w:val="decimal"/>
      <w:lvlText w:val="%1."/>
      <w:lvlJc w:val="left"/>
      <w:pPr>
        <w:ind w:left="1429" w:hanging="360"/>
      </w:pPr>
    </w:lvl>
    <w:lvl w:ilvl="1" w:tentative="0">
      <w:start w:val="1"/>
      <w:numFmt w:val="lowerLetter"/>
      <w:lvlText w:val="%2."/>
      <w:lvlJc w:val="left"/>
      <w:pPr>
        <w:ind w:left="2149" w:hanging="360"/>
      </w:pPr>
    </w:lvl>
    <w:lvl w:ilvl="2" w:tentative="0">
      <w:start w:val="1"/>
      <w:numFmt w:val="lowerRoman"/>
      <w:lvlText w:val="%3."/>
      <w:lvlJc w:val="right"/>
      <w:pPr>
        <w:ind w:left="2869" w:hanging="180"/>
      </w:pPr>
    </w:lvl>
    <w:lvl w:ilvl="3" w:tentative="0">
      <w:start w:val="1"/>
      <w:numFmt w:val="decimal"/>
      <w:lvlText w:val="%4."/>
      <w:lvlJc w:val="left"/>
      <w:pPr>
        <w:ind w:left="3589" w:hanging="360"/>
      </w:pPr>
    </w:lvl>
    <w:lvl w:ilvl="4" w:tentative="0">
      <w:start w:val="1"/>
      <w:numFmt w:val="lowerLetter"/>
      <w:lvlText w:val="%5."/>
      <w:lvlJc w:val="left"/>
      <w:pPr>
        <w:ind w:left="4309" w:hanging="360"/>
      </w:pPr>
    </w:lvl>
    <w:lvl w:ilvl="5" w:tentative="0">
      <w:start w:val="1"/>
      <w:numFmt w:val="lowerRoman"/>
      <w:lvlText w:val="%6."/>
      <w:lvlJc w:val="right"/>
      <w:pPr>
        <w:ind w:left="5029" w:hanging="180"/>
      </w:pPr>
    </w:lvl>
    <w:lvl w:ilvl="6" w:tentative="0">
      <w:start w:val="1"/>
      <w:numFmt w:val="decimal"/>
      <w:lvlText w:val="%7."/>
      <w:lvlJc w:val="left"/>
      <w:pPr>
        <w:ind w:left="5749" w:hanging="360"/>
      </w:pPr>
    </w:lvl>
    <w:lvl w:ilvl="7" w:tentative="0">
      <w:start w:val="1"/>
      <w:numFmt w:val="lowerLetter"/>
      <w:lvlText w:val="%8."/>
      <w:lvlJc w:val="left"/>
      <w:pPr>
        <w:ind w:left="6469" w:hanging="360"/>
      </w:pPr>
    </w:lvl>
    <w:lvl w:ilvl="8" w:tentative="0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11"/>
  </w:num>
  <w:num w:numId="3">
    <w:abstractNumId w:val="16"/>
  </w:num>
  <w:num w:numId="4">
    <w:abstractNumId w:val="4"/>
  </w:num>
  <w:num w:numId="5">
    <w:abstractNumId w:val="14"/>
  </w:num>
  <w:num w:numId="6">
    <w:abstractNumId w:val="1"/>
  </w:num>
  <w:num w:numId="7">
    <w:abstractNumId w:val="0"/>
  </w:num>
  <w:num w:numId="8">
    <w:abstractNumId w:val="8"/>
  </w:num>
  <w:num w:numId="9">
    <w:abstractNumId w:val="15"/>
  </w:num>
  <w:num w:numId="10">
    <w:abstractNumId w:val="7"/>
  </w:num>
  <w:num w:numId="11">
    <w:abstractNumId w:val="9"/>
  </w:num>
  <w:num w:numId="12">
    <w:abstractNumId w:val="10"/>
  </w:num>
  <w:num w:numId="13">
    <w:abstractNumId w:val="12"/>
  </w:num>
  <w:num w:numId="14">
    <w:abstractNumId w:val="5"/>
  </w:num>
  <w:num w:numId="15">
    <w:abstractNumId w:val="3"/>
  </w:num>
  <w:num w:numId="16">
    <w:abstractNumId w:val="17"/>
  </w:num>
  <w:num w:numId="17">
    <w:abstractNumId w:val="2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230"/>
    <w:rsid w:val="000200F0"/>
    <w:rsid w:val="00047E9C"/>
    <w:rsid w:val="00051F8F"/>
    <w:rsid w:val="00062CCA"/>
    <w:rsid w:val="00070E58"/>
    <w:rsid w:val="00073689"/>
    <w:rsid w:val="00077C33"/>
    <w:rsid w:val="0009119C"/>
    <w:rsid w:val="000A4AFA"/>
    <w:rsid w:val="000A65EA"/>
    <w:rsid w:val="000B1B7F"/>
    <w:rsid w:val="000B1C41"/>
    <w:rsid w:val="000B7C46"/>
    <w:rsid w:val="000C4AD3"/>
    <w:rsid w:val="000C7B3F"/>
    <w:rsid w:val="000D5A7B"/>
    <w:rsid w:val="000E64E7"/>
    <w:rsid w:val="00133FFB"/>
    <w:rsid w:val="00137F4A"/>
    <w:rsid w:val="001470C7"/>
    <w:rsid w:val="001474EE"/>
    <w:rsid w:val="00166986"/>
    <w:rsid w:val="00166C53"/>
    <w:rsid w:val="00177A7C"/>
    <w:rsid w:val="00181792"/>
    <w:rsid w:val="001A3288"/>
    <w:rsid w:val="001A74FA"/>
    <w:rsid w:val="001C43D9"/>
    <w:rsid w:val="00205B83"/>
    <w:rsid w:val="002237B4"/>
    <w:rsid w:val="002252EE"/>
    <w:rsid w:val="00246311"/>
    <w:rsid w:val="00263ADD"/>
    <w:rsid w:val="00275629"/>
    <w:rsid w:val="00280C0B"/>
    <w:rsid w:val="002825D4"/>
    <w:rsid w:val="002867C0"/>
    <w:rsid w:val="002B15EA"/>
    <w:rsid w:val="002F6B45"/>
    <w:rsid w:val="002F7BE2"/>
    <w:rsid w:val="00303BD3"/>
    <w:rsid w:val="00311302"/>
    <w:rsid w:val="00314B38"/>
    <w:rsid w:val="00316ACA"/>
    <w:rsid w:val="00341CD6"/>
    <w:rsid w:val="00376343"/>
    <w:rsid w:val="00380A79"/>
    <w:rsid w:val="0038550A"/>
    <w:rsid w:val="00392472"/>
    <w:rsid w:val="0039270B"/>
    <w:rsid w:val="003A431C"/>
    <w:rsid w:val="003C0EFB"/>
    <w:rsid w:val="003C1006"/>
    <w:rsid w:val="003D01D5"/>
    <w:rsid w:val="003D0BA5"/>
    <w:rsid w:val="003E1230"/>
    <w:rsid w:val="003F1772"/>
    <w:rsid w:val="00407F3B"/>
    <w:rsid w:val="00442854"/>
    <w:rsid w:val="004F1B45"/>
    <w:rsid w:val="005164E3"/>
    <w:rsid w:val="0052588D"/>
    <w:rsid w:val="005258AB"/>
    <w:rsid w:val="00565CAD"/>
    <w:rsid w:val="005C6CFD"/>
    <w:rsid w:val="005E1A6E"/>
    <w:rsid w:val="005F2A77"/>
    <w:rsid w:val="005F6401"/>
    <w:rsid w:val="00606162"/>
    <w:rsid w:val="006512AB"/>
    <w:rsid w:val="00652ECE"/>
    <w:rsid w:val="00672FEE"/>
    <w:rsid w:val="006E75AC"/>
    <w:rsid w:val="00713052"/>
    <w:rsid w:val="00722207"/>
    <w:rsid w:val="00722A6D"/>
    <w:rsid w:val="00737491"/>
    <w:rsid w:val="00747B11"/>
    <w:rsid w:val="00752BC1"/>
    <w:rsid w:val="00756469"/>
    <w:rsid w:val="00800684"/>
    <w:rsid w:val="008025EE"/>
    <w:rsid w:val="0080407D"/>
    <w:rsid w:val="00806A12"/>
    <w:rsid w:val="00823944"/>
    <w:rsid w:val="00836F9C"/>
    <w:rsid w:val="0084241D"/>
    <w:rsid w:val="00842660"/>
    <w:rsid w:val="00872A27"/>
    <w:rsid w:val="00874736"/>
    <w:rsid w:val="00895D04"/>
    <w:rsid w:val="008B1206"/>
    <w:rsid w:val="008D7EF0"/>
    <w:rsid w:val="008E1C8A"/>
    <w:rsid w:val="008F64C0"/>
    <w:rsid w:val="0091206B"/>
    <w:rsid w:val="009431B9"/>
    <w:rsid w:val="0096371A"/>
    <w:rsid w:val="009733F0"/>
    <w:rsid w:val="00977C4A"/>
    <w:rsid w:val="00997E04"/>
    <w:rsid w:val="009D5D38"/>
    <w:rsid w:val="00A05E95"/>
    <w:rsid w:val="00A073E1"/>
    <w:rsid w:val="00A1530D"/>
    <w:rsid w:val="00A23139"/>
    <w:rsid w:val="00A5119B"/>
    <w:rsid w:val="00A71759"/>
    <w:rsid w:val="00AA062F"/>
    <w:rsid w:val="00AA498E"/>
    <w:rsid w:val="00AC5E0C"/>
    <w:rsid w:val="00AC6094"/>
    <w:rsid w:val="00AD1B69"/>
    <w:rsid w:val="00AF1D1C"/>
    <w:rsid w:val="00B12382"/>
    <w:rsid w:val="00B44A39"/>
    <w:rsid w:val="00B52776"/>
    <w:rsid w:val="00B73605"/>
    <w:rsid w:val="00BA08E9"/>
    <w:rsid w:val="00BC067F"/>
    <w:rsid w:val="00BC0E17"/>
    <w:rsid w:val="00BC25A5"/>
    <w:rsid w:val="00BC5D1B"/>
    <w:rsid w:val="00BD2AD4"/>
    <w:rsid w:val="00BE5BAC"/>
    <w:rsid w:val="00BF7E97"/>
    <w:rsid w:val="00C039A9"/>
    <w:rsid w:val="00C17A08"/>
    <w:rsid w:val="00C24956"/>
    <w:rsid w:val="00C4316B"/>
    <w:rsid w:val="00C81D71"/>
    <w:rsid w:val="00C92069"/>
    <w:rsid w:val="00C95F6C"/>
    <w:rsid w:val="00CB06A0"/>
    <w:rsid w:val="00CB37EF"/>
    <w:rsid w:val="00CC312E"/>
    <w:rsid w:val="00CD64AA"/>
    <w:rsid w:val="00CF4BF8"/>
    <w:rsid w:val="00D4161B"/>
    <w:rsid w:val="00D51E8E"/>
    <w:rsid w:val="00D62388"/>
    <w:rsid w:val="00D94CC0"/>
    <w:rsid w:val="00DD08CF"/>
    <w:rsid w:val="00DE2885"/>
    <w:rsid w:val="00DF761B"/>
    <w:rsid w:val="00E01967"/>
    <w:rsid w:val="00E02A11"/>
    <w:rsid w:val="00E326C4"/>
    <w:rsid w:val="00E33B83"/>
    <w:rsid w:val="00E33B86"/>
    <w:rsid w:val="00E414C5"/>
    <w:rsid w:val="00E60277"/>
    <w:rsid w:val="00E654A9"/>
    <w:rsid w:val="00E80A72"/>
    <w:rsid w:val="00EE420F"/>
    <w:rsid w:val="00F00B62"/>
    <w:rsid w:val="00F01150"/>
    <w:rsid w:val="00F14B8A"/>
    <w:rsid w:val="00F24A6D"/>
    <w:rsid w:val="00F40127"/>
    <w:rsid w:val="00F47CC9"/>
    <w:rsid w:val="00F949E5"/>
    <w:rsid w:val="00FF3BBD"/>
    <w:rsid w:val="16766B14"/>
    <w:rsid w:val="67D94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Calibr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31"/>
    <w:qFormat/>
    <w:uiPriority w:val="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20" w:after="40"/>
      <w:outlineLvl w:val="4"/>
    </w:pPr>
    <w:rPr>
      <w:b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1">
    <w:name w:val="Balloon Text"/>
    <w:basedOn w:val="1"/>
    <w:link w:val="22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2">
    <w:name w:val="header"/>
    <w:basedOn w:val="1"/>
    <w:link w:val="20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3">
    <w:name w:val="Body Text"/>
    <w:basedOn w:val="1"/>
    <w:qFormat/>
    <w:uiPriority w:val="1"/>
    <w:rPr>
      <w:sz w:val="24"/>
      <w:szCs w:val="24"/>
    </w:rPr>
  </w:style>
  <w:style w:type="paragraph" w:styleId="14">
    <w:name w:val="Title"/>
    <w:basedOn w:val="1"/>
    <w:next w:val="1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styleId="15">
    <w:name w:val="footer"/>
    <w:basedOn w:val="1"/>
    <w:link w:val="21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6">
    <w:name w:val="Subtitle"/>
    <w:basedOn w:val="1"/>
    <w:next w:val="1"/>
    <w:qFormat/>
    <w:uiPriority w:val="11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17">
    <w:name w:val="Table Grid"/>
    <w:basedOn w:val="9"/>
    <w:qFormat/>
    <w:uiPriority w:val="3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9">
    <w:name w:val="List Paragraph"/>
    <w:basedOn w:val="1"/>
    <w:link w:val="40"/>
    <w:qFormat/>
    <w:uiPriority w:val="34"/>
    <w:pPr>
      <w:spacing w:after="160" w:line="259" w:lineRule="auto"/>
      <w:ind w:left="720"/>
      <w:contextualSpacing/>
    </w:pPr>
  </w:style>
  <w:style w:type="character" w:customStyle="1" w:styleId="20">
    <w:name w:val="Верхний колонтитул Знак"/>
    <w:basedOn w:val="8"/>
    <w:link w:val="12"/>
    <w:qFormat/>
    <w:uiPriority w:val="99"/>
  </w:style>
  <w:style w:type="character" w:customStyle="1" w:styleId="21">
    <w:name w:val="Нижний колонтитул Знак"/>
    <w:basedOn w:val="8"/>
    <w:link w:val="15"/>
    <w:qFormat/>
    <w:uiPriority w:val="99"/>
  </w:style>
  <w:style w:type="character" w:customStyle="1" w:styleId="22">
    <w:name w:val="Текст выноски Знак"/>
    <w:link w:val="11"/>
    <w:semiHidden/>
    <w:qFormat/>
    <w:uiPriority w:val="99"/>
    <w:rPr>
      <w:rFonts w:ascii="Tahoma" w:hAnsi="Tahoma" w:cs="Tahoma"/>
      <w:sz w:val="16"/>
      <w:szCs w:val="16"/>
    </w:rPr>
  </w:style>
  <w:style w:type="table" w:customStyle="1" w:styleId="23">
    <w:name w:val="_Style 20"/>
    <w:basedOn w:val="18"/>
    <w:qFormat/>
    <w:uiPriority w:val="0"/>
    <w:tblPr>
      <w:tblCellMar>
        <w:left w:w="115" w:type="dxa"/>
        <w:right w:w="115" w:type="dxa"/>
      </w:tblCellMar>
    </w:tblPr>
  </w:style>
  <w:style w:type="table" w:customStyle="1" w:styleId="24">
    <w:name w:val="_Style 21"/>
    <w:basedOn w:val="18"/>
    <w:qFormat/>
    <w:uiPriority w:val="0"/>
    <w:tblPr>
      <w:tblCellMar>
        <w:left w:w="115" w:type="dxa"/>
        <w:right w:w="115" w:type="dxa"/>
      </w:tblCellMar>
    </w:tblPr>
  </w:style>
  <w:style w:type="table" w:customStyle="1" w:styleId="25">
    <w:name w:val="_Style 22"/>
    <w:basedOn w:val="18"/>
    <w:qFormat/>
    <w:uiPriority w:val="0"/>
    <w:tblPr>
      <w:tblCellMar>
        <w:left w:w="115" w:type="dxa"/>
        <w:right w:w="115" w:type="dxa"/>
      </w:tblCellMar>
    </w:tblPr>
  </w:style>
  <w:style w:type="table" w:customStyle="1" w:styleId="26">
    <w:name w:val="_Style 23"/>
    <w:basedOn w:val="18"/>
    <w:qFormat/>
    <w:uiPriority w:val="0"/>
    <w:tblPr>
      <w:tblCellMar>
        <w:left w:w="115" w:type="dxa"/>
        <w:right w:w="115" w:type="dxa"/>
      </w:tblCellMar>
    </w:tblPr>
  </w:style>
  <w:style w:type="table" w:customStyle="1" w:styleId="27">
    <w:name w:val="_Style 24"/>
    <w:basedOn w:val="18"/>
    <w:qFormat/>
    <w:uiPriority w:val="0"/>
    <w:tblPr>
      <w:tblCellMar>
        <w:left w:w="115" w:type="dxa"/>
        <w:right w:w="115" w:type="dxa"/>
      </w:tblCellMar>
    </w:tblPr>
  </w:style>
  <w:style w:type="table" w:customStyle="1" w:styleId="28">
    <w:name w:val="_Style 25"/>
    <w:basedOn w:val="18"/>
    <w:qFormat/>
    <w:uiPriority w:val="0"/>
    <w:pPr>
      <w:spacing w:after="0" w:line="240" w:lineRule="auto"/>
    </w:pPr>
    <w:rPr>
      <w:sz w:val="20"/>
      <w:szCs w:val="20"/>
    </w:rPr>
    <w:tblPr>
      <w:tblCellMar>
        <w:left w:w="40" w:type="dxa"/>
        <w:right w:w="40" w:type="dxa"/>
      </w:tblCellMar>
    </w:tblPr>
  </w:style>
  <w:style w:type="table" w:customStyle="1" w:styleId="29">
    <w:name w:val="_Style 26"/>
    <w:basedOn w:val="18"/>
    <w:qFormat/>
    <w:uiPriority w:val="0"/>
    <w:tblPr>
      <w:tblCellMar>
        <w:left w:w="115" w:type="dxa"/>
        <w:right w:w="115" w:type="dxa"/>
      </w:tblCellMar>
    </w:tblPr>
  </w:style>
  <w:style w:type="table" w:customStyle="1" w:styleId="30">
    <w:name w:val="_Style 27"/>
    <w:basedOn w:val="18"/>
    <w:qFormat/>
    <w:uiPriority w:val="0"/>
    <w:tblPr>
      <w:tblCellMar>
        <w:left w:w="115" w:type="dxa"/>
        <w:right w:w="115" w:type="dxa"/>
      </w:tblCellMar>
    </w:tblPr>
  </w:style>
  <w:style w:type="character" w:customStyle="1" w:styleId="31">
    <w:name w:val="Заголовок 1 Знак"/>
    <w:basedOn w:val="8"/>
    <w:link w:val="2"/>
    <w:qFormat/>
    <w:uiPriority w:val="0"/>
    <w:rPr>
      <w:b/>
      <w:sz w:val="48"/>
      <w:szCs w:val="48"/>
      <w:lang w:eastAsia="en-US"/>
    </w:rPr>
  </w:style>
  <w:style w:type="paragraph" w:customStyle="1" w:styleId="32">
    <w:name w:val="pt-a-00008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33">
    <w:name w:val="pt-a-000044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34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35">
    <w:name w:val="pt-a-000040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36">
    <w:name w:val="Unresolved Mention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7">
    <w:name w:val="Другое_"/>
    <w:basedOn w:val="8"/>
    <w:link w:val="38"/>
    <w:qFormat/>
    <w:uiPriority w:val="0"/>
    <w:rPr>
      <w:rFonts w:ascii="Times New Roman" w:hAnsi="Times New Roman" w:eastAsia="Times New Roman" w:cs="Times New Roman"/>
      <w:color w:val="171717"/>
    </w:rPr>
  </w:style>
  <w:style w:type="paragraph" w:customStyle="1" w:styleId="38">
    <w:name w:val="Другое"/>
    <w:basedOn w:val="1"/>
    <w:link w:val="37"/>
    <w:qFormat/>
    <w:uiPriority w:val="0"/>
    <w:pPr>
      <w:widowControl w:val="0"/>
      <w:spacing w:after="0" w:line="254" w:lineRule="auto"/>
    </w:pPr>
    <w:rPr>
      <w:rFonts w:ascii="Times New Roman" w:hAnsi="Times New Roman" w:eastAsia="Times New Roman" w:cs="Times New Roman"/>
      <w:color w:val="171717"/>
      <w:lang w:eastAsia="ru-RU"/>
    </w:rPr>
  </w:style>
  <w:style w:type="paragraph" w:customStyle="1" w:styleId="39">
    <w:name w:val="Знак2 Знак Знак Знак Знак Знак Знак"/>
    <w:basedOn w:val="1"/>
    <w:qFormat/>
    <w:uiPriority w:val="0"/>
    <w:pPr>
      <w:tabs>
        <w:tab w:val="left" w:pos="708"/>
      </w:tabs>
      <w:spacing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character" w:customStyle="1" w:styleId="40">
    <w:name w:val="Абзац списка Знак"/>
    <w:link w:val="19"/>
    <w:qFormat/>
    <w:locked/>
    <w:uiPriority w:val="34"/>
    <w:rPr>
      <w:lang w:eastAsia="en-US"/>
    </w:rPr>
  </w:style>
  <w:style w:type="paragraph" w:customStyle="1" w:styleId="41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  <w:ind w:left="109"/>
    </w:pPr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ZpPt+6/x2tcPJtPnk0FtPLKqRQ==">CgMxLjA4AHIhMVdlbDhlTmZTUFBCbWFKdmllWGVQdldWeVV6VTJ6eEx4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38</Pages>
  <Words>8707</Words>
  <Characters>49635</Characters>
  <Lines>413</Lines>
  <Paragraphs>116</Paragraphs>
  <TotalTime>0</TotalTime>
  <ScaleCrop>false</ScaleCrop>
  <LinksUpToDate>false</LinksUpToDate>
  <CharactersWithSpaces>58226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2024-03-28T14:36:00Z</dcterms:created>
  <dc:creator>User</dc:creator>
  <cp:lastModifiedBy>i.lakrua</cp:lastModifiedBy>
  <dcterms:modified xsi:type="dcterms:W3CDTF">2026-04-17T09:53:41Z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6890CDD507DA458CB366C304CA6C05CF_13</vt:lpwstr>
  </property>
</Properties>
</file>